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sdt>
      <w:sdtPr>
        <w:rPr>
          <w:b/>
          <w:shadow/>
          <w:color w:val="632423" w:themeColor="accent2" w:themeShade="80"/>
          <w:sz w:val="86"/>
          <w:szCs w:val="86"/>
        </w:rPr>
        <w:id w:val="770819163"/>
        <w:docPartObj>
          <w:docPartGallery w:val="Cover Pages"/>
          <w:docPartUnique/>
        </w:docPartObj>
      </w:sdtPr>
      <w:sdtContent>
        <w:p w:rsidR="004C7539" w:rsidRDefault="001738D6">
          <w:pPr>
            <w:spacing w:after="200" w:line="276" w:lineRule="auto"/>
            <w:jc w:val="left"/>
            <w:rPr>
              <w:b/>
              <w:shadow/>
              <w:color w:val="632423" w:themeColor="accent2" w:themeShade="80"/>
              <w:sz w:val="86"/>
              <w:szCs w:val="86"/>
            </w:rPr>
          </w:pPr>
          <w:r w:rsidRPr="001738D6">
            <w:rPr>
              <w:noProof/>
            </w:rPr>
            <w:pict>
              <v:group id="Группа 76" o:spid="_x0000_s1502" style="position:absolute;margin-left:0;margin-top:0;width:564.05pt;height:798.3pt;z-index:252024832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" o:allowincell="f">
                <v:rect id="Rectangle 77" o:spid="_x0000_s1503" style="position:absolute;left:321;top:411;width:11600;height:150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<v:rect id="Rectangle 87" o:spid="_x0000_s1504" style="position:absolute;left:350;top:14683;width:11537;height:7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  <v:textbox>
                    <w:txbxContent>
                      <w:sdt>
                        <w:sdtPr>
                          <w:rPr>
                            <w:color w:val="EEECE1" w:themeColor="background2"/>
                            <w:spacing w:val="60"/>
                            <w:sz w:val="28"/>
                            <w:szCs w:val="28"/>
                          </w:rPr>
                          <w:alias w:val="Адрес"/>
                          <w:id w:val="795097981"/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445CB1" w:rsidRDefault="00445CB1">
                            <w:pPr>
                              <w:pStyle w:val="ac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v:rect id="Rectangle 86" o:spid="_x0000_s1505" style="position:absolute;left:9028;top:10710;width:2859;height:3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DicQA&#10;AADcAAAADwAAAGRycy9kb3ducmV2LnhtbESPzWrDMBCE74W8g9hAb438A01wowS3UOihgSbpAyzW&#10;xhaxVkZSE9dPHxUKOQ4z8w2z3o62FxfywThWkC8yEMSN04ZbBd/H96cViBCRNfaOScEvBdhuZg9r&#10;rLS78p4uh9iKBOFQoYIuxqGSMjQdWQwLNxAn7+S8xZikb6X2eE1w28siy56lRcNpocOB3jpqzocf&#10;q2C3nOpgMLOvHqfVZ2Fz84W5Uo/zsX4BEWmM9/B/+0MrKJcl/J1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Sg4nEAAAA3AAAAA8AAAAAAAAAAAAAAAAAmAIAAGRycy9k&#10;b3ducmV2LnhtbFBLBQYAAAAABAAEAPUAAACJAwAAAAA=&#10;" fillcolor="#95b3d7 [1940]" strokecolor="#95b3d7 [1940]" strokeweight="1pt">
                  <v:fill color2="#dbe5f1 [660]" rotate="t" angle="-45" focus="-50%" type="gradient"/>
                  <v:shadow on="t" type="perspective" color="#243f60 [1604]" opacity=".5" offset="1pt" offset2="-3pt"/>
                </v:rect>
                <v:rect id="Rectangle 85" o:spid="_x0000_s1506" style="position:absolute;left:350;top:10711;width:8631;height:39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4ccYA&#10;AADcAAAADwAAAGRycy9kb3ducmV2LnhtbESPW2vCQBCF3wv+h2WEvhTd9EIN0VVKoWBFkHp5H7Jj&#10;NpqdDdmtSfrrXUHo4+HM+c6c2aKzlbhQ40vHCp7HCQji3OmSCwX73dcoBeEDssbKMSnoycNiPniY&#10;YaZdyz902YZCRAj7DBWYEOpMSp8bsujHriaO3tE1FkOUTSF1g22E20q+JMm7tFhybDBY06eh/Lz9&#10;tfGNTbp++l7+pZU54HnTFj2eVr1Sj8PuYwoiUBf+j+/ppVbwOnmD25hI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J4ccYAAADcAAAADwAAAAAAAAAAAAAAAACYAgAAZHJz&#10;L2Rvd25yZXYueG1sUEsFBgAAAAAEAAQA9QAAAIsDAAAAAA==&#10;" fillcolor="#c0504d [3205]" stroked="f" strokeweight="0">
                  <v:fill color2="#923633 [2373]" rotate="t" focusposition=".5,.5" focussize="" colors="0 #9b2d2a;52429f #cb3d3a;1 #ce3b37" focus="100%" type="gradientRadial"/>
                  <v:shadow on="t" type="perspective" color="#622423 [1605]" offset="1pt" offset2="-3pt"/>
                </v:rect>
                <v:rect id="Rectangle 82" o:spid="_x0000_s1507" style="position:absolute;left:9028;top:9607;width:2860;height:10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943634 [2405]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6"/>
                            <w:szCs w:val="56"/>
                          </w:rPr>
                          <w:alias w:val="Год"/>
                          <w:id w:val="795097976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445CB1" w:rsidRPr="004C7539" w:rsidRDefault="00445CB1">
                            <w:pPr>
                              <w:pStyle w:val="ac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v:rect id="Rectangle 81" o:spid="_x0000_s1508" style="position:absolute;left:6137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OKsMA&#10;AADcAAAADwAAAGRycy9kb3ducmV2LnhtbESPQWvCQBSE74X+h+UVvNWNSmOJrsEUAr2VasDrI/ua&#10;hGTfht2tRn99VxB6HGbmG2abT2YQZ3K+s6xgMU9AENdWd9woqI7l6zsIH5A1DpZJwZU85Lvnpy1m&#10;2l74m86H0IgIYZ+hgjaEMZPS1y0Z9HM7EkfvxzqDIUrXSO3wEuFmkMskSaXBjuNCiyN9tFT3h1+j&#10;wAxU6l5z76qvU/+W3oqy8oVSs5dpvwERaAr/4Uf7UytYrVO4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OKsMAAADcAAAADwAAAAAAAAAAAAAAAACYAgAAZHJzL2Rv&#10;d25yZXYueG1sUEsFBgAAAAAEAAQA9QAAAIgDAAAAAA==&#10;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rect>
                <v:rect id="Rectangle 80" o:spid="_x0000_s1509" style="position:absolute;left:3245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rscMA&#10;AADcAAAADwAAAGRycy9kb3ducmV2LnhtbESPwWrDMBBE74X8g9hAbrWchNrFiRKSgqG3UtfQ62Jt&#10;bWNrZSQ1cfL1VaHQ4zAzb5j9cTajuJDzvWUF6yQFQdxY3XOroP4oH59B+ICscbRMCm7k4XhYPOyx&#10;0PbK73SpQisihH2BCroQpkJK33Rk0Cd2Io7el3UGQ5SuldrhNcLNKDdpmkmDPceFDid66agZqm+j&#10;wIxU6kHz4Oq3z+Epu5/L2p+VWi3n0w5EoDn8h//ar1rBNs/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rscMAAADcAAAADwAAAAAAAAAAAAAAAACYAgAAZHJzL2Rv&#10;d25yZXYueG1sUEsFBgAAAAAEAAQA9QAAAIgDAAAAAA==&#10;" fillcolor="#943634 [2405]" stroked="f"/>
                <v:rect id="Rectangle 79" o:spid="_x0000_s1510" style="position:absolute;left:354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w78A&#10;AADcAAAADwAAAGRycy9kb3ducmV2LnhtbERPTYvCMBC9C/6HMMLebKqyKtUoKhS8LasFr0MztqXN&#10;pCRRu/76zWFhj4/3vd0PphNPcr6xrGCWpCCIS6sbrhQU13y6BuEDssbOMin4IQ/73Xi0xUzbF3/T&#10;8xIqEUPYZ6igDqHPpPRlTQZ9YnviyN2tMxgidJXUDl8x3HRynqZLabDh2FBjT6eayvbyMApMR7lu&#10;Nbeu+Lq1n8v3MS/8UamPyXDYgAg0hH/xn/usFSxWcW08E4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3/DvwAAANwAAAAPAAAAAAAAAAAAAAAAAJgCAABkcnMvZG93bnJl&#10;di54bWxQSwUGAAAAAAQABAD1AAAAhAMAAAAA&#10;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rect>
                <v:rect id="Rectangle 84" o:spid="_x0000_s1511" style="position:absolute;left:9028;top:2263;width:2859;height:7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9wMYA&#10;AADcAAAADwAAAGRycy9kb3ducmV2LnhtbESPQWvCQBSE70L/w/IEb7qJirapq4ggeJCaWtH29sg+&#10;k9Ds25BdNf33riD0OMzMN8xs0ZpKXKlxpWUF8SACQZxZXXKu4PC17r+CcB5ZY2WZFPyRg8X8pTPD&#10;RNsbf9J173MRIOwSVFB4XydSuqwgg25ga+LgnW1j0AfZ5FI3eAtwU8lhFE2kwZLDQoE1rQrKfvcX&#10;o+Bbp6dLLuOP8Sluj9ufXZpOR6lSvW67fAfhqfX/4Wd7oxWMpm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h9wMYAAADcAAAADwAAAAAAAAAAAAAAAACYAgAAZHJz&#10;L2Rvd25yZXYueG1sUEsFBgAAAAAEAAQA9QAAAIsDAAAAAA==&#10;" fillcolor="#f79646 [3209]" stroked="f" strokeweight="0">
                  <v:fill color2="#df6a09 [2377]" rotate="t" focusposition=".5,.5" focussize="" colors="0 #cb6c1d;52429f #ff8f2a;1 #ff8f26" focus="100%" type="gradientRadial"/>
                  <v:shadow on="t" type="perspective" color="#974706 [1609]" offset="1pt" offset2="-3pt"/>
                </v:rect>
                <v:rect id="Rectangle 83" o:spid="_x0000_s1512" style="position:absolute;left:354;top:2263;width:8643;height:73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SOcAA&#10;AADcAAAADwAAAGRycy9kb3ducmV2LnhtbERPz2vCMBS+D/wfwhN2m6kOhlajiKDM4zoRvT2bZ1Ns&#10;XkqS2u6/Xw6DHT++36vNYBvxJB9qxwqmkwwEcel0zZWC0/f+bQ4iRGSNjWNS8EMBNuvRywpz7Xr+&#10;omcRK5FCOOSowMTY5lKG0pDFMHEtceLuzluMCfpKao99CreNnGXZh7RYc2ow2NLOUPkoOqvg5s7l&#10;whyK3aXvwvHYXW1b+4NSr+NhuwQRaYj/4j/3p1bwPk/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MSOcAAAADcAAAADwAAAAAAAAAAAAAAAACYAgAAZHJzL2Rvd25y&#10;ZXYueG1sUEsFBgAAAAAEAAQA9QAAAIUDAAAAAA==&#10;" fillcolor="#c2d69b [1942]" strokecolor="#9bbb59 [3206]" strokeweight="1pt">
                  <v:fill color2="#9bbb59 [3206]" rotate="t" colors="0 #769535;52429f #9bc348;1 #9cc746" focus="50%" type="gradient"/>
                  <v:shadow on="t" type="perspective" color="#4e6128 [1606]" offset="1pt" offset2="-3pt"/>
                  <v:textbox inset="18pt,,18pt">
                    <w:txbxContent>
                      <w:sdt>
                        <w:sdtPr>
                          <w:rPr>
                            <w:b/>
                            <w:shadow/>
                            <w:color w:val="632423" w:themeColor="accent2" w:themeShade="80"/>
                            <w:sz w:val="72"/>
                            <w:szCs w:val="72"/>
                          </w:rPr>
                          <w:alias w:val="Название"/>
                          <w:id w:val="79509796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445CB1" w:rsidRPr="004C7539" w:rsidRDefault="00445CB1" w:rsidP="004C7539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32423" w:themeColor="accent2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hadow/>
                                <w:color w:val="632423" w:themeColor="accent2" w:themeShade="80"/>
                                <w:sz w:val="72"/>
                                <w:szCs w:val="72"/>
                              </w:rPr>
                              <w:t>ВОЗДВИЖЕНСКОЕ СЕЛЬСКОЕ ПОСЕЛЕНИЕ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shadow/>
                            <w:color w:val="632423" w:themeColor="accent2" w:themeShade="80"/>
                            <w:sz w:val="86"/>
                            <w:szCs w:val="86"/>
                          </w:rPr>
                          <w:alias w:val="Подзаголовок"/>
                          <w:id w:val="795097966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445CB1" w:rsidRDefault="00445CB1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hadow/>
                                <w:color w:val="632423" w:themeColor="accent2" w:themeShade="80"/>
                                <w:sz w:val="86"/>
                                <w:szCs w:val="86"/>
                              </w:rPr>
                              <w:t>бюджет на 2015 год</w:t>
                            </w:r>
                            <w:r w:rsidRPr="00C31411">
                              <w:rPr>
                                <w:b/>
                                <w:shadow/>
                                <w:color w:val="632423" w:themeColor="accent2" w:themeShade="80"/>
                                <w:sz w:val="86"/>
                                <w:szCs w:val="86"/>
                              </w:rPr>
                              <w:t xml:space="preserve"> (проект)</w:t>
                            </w:r>
                          </w:p>
                        </w:sdtContent>
                      </w:sdt>
                    </w:txbxContent>
                  </v:textbox>
                </v:rect>
                <v:rect id="Rectangle 78" o:spid="_x0000_s1513" style="position:absolute;left:350;top:440;width:11537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c2d69b [1942]" strokecolor="#9bbb59 [3206]" strokeweight="1pt">
                  <v:fill color2="#9bbb59 [3206]" focus="50%" type="gradient"/>
                  <v:stroke dashstyle="1 1" endcap="round"/>
                  <v:shadow on="t" type="perspective" color="#4e6128 [1606]" offset="1pt" offset2="-3pt"/>
                  <v:textbox inset="18pt,,18pt">
                    <w:txbxContent>
                      <w:p w:rsidR="00445CB1" w:rsidRDefault="001738D6">
                        <w:pPr>
                          <w:pStyle w:val="ac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alias w:val="Организация"/>
                            <w:id w:val="795097956"/>
                            <w:showingPlcHdr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445CB1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sdtContent>
                        </w:sdt>
                      </w:p>
                    </w:txbxContent>
                  </v:textbox>
                </v:rect>
                <w10:wrap anchorx="page" anchory="page"/>
              </v:group>
            </w:pict>
          </w:r>
          <w:r w:rsidR="004C7539">
            <w:rPr>
              <w:b/>
              <w:shadow/>
              <w:color w:val="632423" w:themeColor="accent2" w:themeShade="80"/>
              <w:sz w:val="86"/>
              <w:szCs w:val="86"/>
            </w:rPr>
            <w:br w:type="page"/>
          </w:r>
        </w:p>
      </w:sdtContent>
    </w:sdt>
    <w:p w:rsidR="004C7539" w:rsidRDefault="004C7539" w:rsidP="004C7539">
      <w:pPr>
        <w:suppressAutoHyphens/>
        <w:jc w:val="center"/>
        <w:rPr>
          <w:b/>
          <w:shadow/>
          <w:color w:val="4F6228" w:themeColor="accent3" w:themeShade="80"/>
          <w:sz w:val="48"/>
          <w:szCs w:val="48"/>
        </w:rPr>
      </w:pPr>
      <w:r>
        <w:rPr>
          <w:noProof/>
        </w:rPr>
        <w:lastRenderedPageBreak/>
        <w:drawing>
          <wp:inline distT="0" distB="0" distL="0" distR="0">
            <wp:extent cx="907710" cy="1095512"/>
            <wp:effectExtent l="19050" t="0" r="669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10" cy="109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E27" w:rsidRPr="00FD7582" w:rsidRDefault="00C42FDB" w:rsidP="004C7539">
      <w:pPr>
        <w:suppressAutoHyphens/>
        <w:jc w:val="center"/>
        <w:rPr>
          <w:b/>
          <w:shadow/>
          <w:color w:val="4F6228" w:themeColor="accent3" w:themeShade="80"/>
          <w:sz w:val="48"/>
          <w:szCs w:val="48"/>
        </w:rPr>
      </w:pPr>
      <w:r w:rsidRPr="00FD7582">
        <w:rPr>
          <w:b/>
          <w:shadow/>
          <w:color w:val="4F6228" w:themeColor="accent3" w:themeShade="80"/>
          <w:sz w:val="48"/>
          <w:szCs w:val="48"/>
        </w:rPr>
        <w:t>УВАЖА</w:t>
      </w:r>
      <w:r w:rsidR="005D37A3">
        <w:rPr>
          <w:b/>
          <w:shadow/>
          <w:color w:val="4F6228" w:themeColor="accent3" w:themeShade="80"/>
          <w:sz w:val="48"/>
          <w:szCs w:val="48"/>
        </w:rPr>
        <w:t>ЕМЫЕ ЖИТЕЛИ ВОЗДВИЖЕНСКОГО СЕЛЬСКОГО ПОСЕЛЕНИЯ</w:t>
      </w:r>
      <w:r w:rsidRPr="00FD7582">
        <w:rPr>
          <w:b/>
          <w:shadow/>
          <w:color w:val="4F6228" w:themeColor="accent3" w:themeShade="80"/>
          <w:sz w:val="48"/>
          <w:szCs w:val="48"/>
        </w:rPr>
        <w:t>!</w:t>
      </w:r>
    </w:p>
    <w:p w:rsidR="006A5E27" w:rsidRPr="00FD7582" w:rsidRDefault="006A5E27" w:rsidP="004C7539">
      <w:pPr>
        <w:suppressAutoHyphens/>
        <w:jc w:val="center"/>
        <w:rPr>
          <w:b/>
          <w:color w:val="4F6228" w:themeColor="accent3" w:themeShade="80"/>
          <w:sz w:val="36"/>
          <w:szCs w:val="36"/>
        </w:rPr>
      </w:pPr>
    </w:p>
    <w:p w:rsidR="006A5E27" w:rsidRPr="004C7539" w:rsidRDefault="00C42FDB" w:rsidP="005D37A3">
      <w:pPr>
        <w:suppressAutoHyphens/>
        <w:ind w:firstLine="993"/>
        <w:jc w:val="center"/>
        <w:rPr>
          <w:color w:val="000000" w:themeColor="text1"/>
          <w:szCs w:val="28"/>
        </w:rPr>
      </w:pPr>
      <w:r w:rsidRPr="004C7539">
        <w:rPr>
          <w:color w:val="000000" w:themeColor="text1"/>
          <w:szCs w:val="28"/>
        </w:rPr>
        <w:t xml:space="preserve">ПЕРЕД ВАМИ </w:t>
      </w:r>
      <w:r w:rsidR="006B5C74" w:rsidRPr="004C7539">
        <w:rPr>
          <w:color w:val="000000" w:themeColor="text1"/>
          <w:szCs w:val="28"/>
        </w:rPr>
        <w:t>ИЗДАНИЕ, В КОТОРОМ В КРАТКОЙ И ДОСТУПНОЙ ФОРМЕ ОТРАЖ</w:t>
      </w:r>
      <w:r w:rsidR="005D37A3">
        <w:rPr>
          <w:color w:val="000000" w:themeColor="text1"/>
          <w:szCs w:val="28"/>
        </w:rPr>
        <w:t xml:space="preserve">ЕНЫ ОСНОВНЫЕ ПАРАМЕТРЫ </w:t>
      </w:r>
      <w:r w:rsidR="006B5C74" w:rsidRPr="004C7539">
        <w:rPr>
          <w:color w:val="000000" w:themeColor="text1"/>
          <w:szCs w:val="28"/>
        </w:rPr>
        <w:t xml:space="preserve"> БЮДЖЕТА</w:t>
      </w:r>
      <w:r w:rsidR="005D37A3">
        <w:rPr>
          <w:color w:val="000000" w:themeColor="text1"/>
          <w:szCs w:val="28"/>
        </w:rPr>
        <w:t xml:space="preserve"> ПОСЕЛЕНИЯ</w:t>
      </w:r>
      <w:r w:rsidR="006B5C74" w:rsidRPr="004C7539">
        <w:rPr>
          <w:color w:val="000000" w:themeColor="text1"/>
          <w:szCs w:val="28"/>
        </w:rPr>
        <w:t xml:space="preserve"> НА 201</w:t>
      </w:r>
      <w:r w:rsidR="009B7DB7" w:rsidRPr="004C7539">
        <w:rPr>
          <w:color w:val="000000" w:themeColor="text1"/>
          <w:szCs w:val="28"/>
        </w:rPr>
        <w:t>5</w:t>
      </w:r>
      <w:r w:rsidR="005D37A3">
        <w:rPr>
          <w:color w:val="000000" w:themeColor="text1"/>
          <w:szCs w:val="28"/>
        </w:rPr>
        <w:t xml:space="preserve"> ГОД </w:t>
      </w:r>
      <w:r w:rsidR="006B5C74" w:rsidRPr="004C7539">
        <w:rPr>
          <w:color w:val="000000" w:themeColor="text1"/>
          <w:szCs w:val="28"/>
        </w:rPr>
        <w:t>.</w:t>
      </w:r>
    </w:p>
    <w:p w:rsidR="006A5E27" w:rsidRPr="004C7539" w:rsidRDefault="006A5E27" w:rsidP="005D37A3">
      <w:pPr>
        <w:suppressAutoHyphens/>
        <w:jc w:val="center"/>
        <w:rPr>
          <w:color w:val="000000" w:themeColor="text1"/>
          <w:sz w:val="36"/>
          <w:szCs w:val="36"/>
        </w:rPr>
      </w:pPr>
    </w:p>
    <w:p w:rsidR="006E1673" w:rsidRPr="004C7539" w:rsidRDefault="006E1673" w:rsidP="004C7539">
      <w:pPr>
        <w:tabs>
          <w:tab w:val="left" w:pos="1276"/>
        </w:tabs>
        <w:spacing w:before="240" w:after="240"/>
        <w:ind w:firstLine="851"/>
        <w:rPr>
          <w:color w:val="000000" w:themeColor="text1"/>
          <w:szCs w:val="28"/>
        </w:rPr>
      </w:pPr>
      <w:r w:rsidRPr="004C7539">
        <w:rPr>
          <w:color w:val="000000" w:themeColor="text1"/>
          <w:szCs w:val="28"/>
        </w:rPr>
        <w:t xml:space="preserve">Повысить качество управления бюджетным процессом в современных условиях невозможно без внедрения передовых информационных технологий. </w:t>
      </w:r>
    </w:p>
    <w:p w:rsidR="006E1673" w:rsidRPr="004C7539" w:rsidRDefault="006E1673" w:rsidP="004C7539">
      <w:pPr>
        <w:tabs>
          <w:tab w:val="left" w:pos="1276"/>
        </w:tabs>
        <w:spacing w:before="240" w:after="240"/>
        <w:ind w:firstLine="851"/>
        <w:rPr>
          <w:color w:val="000000" w:themeColor="text1"/>
          <w:szCs w:val="28"/>
        </w:rPr>
      </w:pPr>
      <w:r w:rsidRPr="004C7539">
        <w:rPr>
          <w:color w:val="000000" w:themeColor="text1"/>
          <w:szCs w:val="28"/>
        </w:rPr>
        <w:t>В рамках работы по созданию единого информационного пространства, прежде всего, должна быть решена задача по повышению доступности бюджетных данных для граждан в рамках публичных слушаний путем регулярной публикации «Бюджета для граждан».</w:t>
      </w:r>
    </w:p>
    <w:p w:rsidR="009B7DB7" w:rsidRPr="004C7539" w:rsidRDefault="006E1673" w:rsidP="004C7539">
      <w:pPr>
        <w:tabs>
          <w:tab w:val="left" w:pos="1276"/>
        </w:tabs>
        <w:spacing w:before="240" w:after="240"/>
        <w:ind w:firstLine="851"/>
        <w:rPr>
          <w:color w:val="000000" w:themeColor="text1"/>
          <w:szCs w:val="28"/>
        </w:rPr>
      </w:pPr>
      <w:r w:rsidRPr="004C7539">
        <w:rPr>
          <w:color w:val="000000" w:themeColor="text1"/>
          <w:szCs w:val="28"/>
        </w:rPr>
        <w:t>Проект бюджета это очень сложный и объемный документ</w:t>
      </w:r>
      <w:r w:rsidR="00445CB1">
        <w:rPr>
          <w:color w:val="000000" w:themeColor="text1"/>
          <w:szCs w:val="28"/>
        </w:rPr>
        <w:t>,</w:t>
      </w:r>
      <w:r w:rsidR="003731D5" w:rsidRPr="004C7539">
        <w:rPr>
          <w:color w:val="000000" w:themeColor="text1"/>
          <w:szCs w:val="28"/>
        </w:rPr>
        <w:t xml:space="preserve"> непростой для восприятия даже профессиональных экономистов и финансистов. </w:t>
      </w:r>
    </w:p>
    <w:p w:rsidR="009B7DB7" w:rsidRPr="004C7539" w:rsidRDefault="003731D5" w:rsidP="004C7539">
      <w:pPr>
        <w:tabs>
          <w:tab w:val="left" w:pos="1276"/>
        </w:tabs>
        <w:spacing w:before="240" w:after="240"/>
        <w:ind w:firstLine="851"/>
        <w:rPr>
          <w:color w:val="000000" w:themeColor="text1"/>
          <w:szCs w:val="28"/>
        </w:rPr>
      </w:pPr>
      <w:r w:rsidRPr="004C7539">
        <w:rPr>
          <w:color w:val="000000" w:themeColor="text1"/>
          <w:szCs w:val="28"/>
        </w:rPr>
        <w:t xml:space="preserve">Но </w:t>
      </w:r>
      <w:r w:rsidR="009B7DB7" w:rsidRPr="004C7539">
        <w:rPr>
          <w:color w:val="000000" w:themeColor="text1"/>
          <w:szCs w:val="28"/>
        </w:rPr>
        <w:t xml:space="preserve">в данном издании, </w:t>
      </w:r>
      <w:r w:rsidRPr="004C7539">
        <w:rPr>
          <w:color w:val="000000" w:themeColor="text1"/>
          <w:szCs w:val="28"/>
        </w:rPr>
        <w:t>в нашем «бюджете для граждан»</w:t>
      </w:r>
      <w:r w:rsidR="009B7DB7" w:rsidRPr="004C7539">
        <w:rPr>
          <w:color w:val="000000" w:themeColor="text1"/>
          <w:szCs w:val="28"/>
        </w:rPr>
        <w:t xml:space="preserve">, </w:t>
      </w:r>
      <w:r w:rsidRPr="004C7539">
        <w:rPr>
          <w:color w:val="000000" w:themeColor="text1"/>
          <w:szCs w:val="28"/>
        </w:rPr>
        <w:t>основные положения главного финансового докумен</w:t>
      </w:r>
      <w:r w:rsidR="005D37A3">
        <w:rPr>
          <w:color w:val="000000" w:themeColor="text1"/>
          <w:szCs w:val="28"/>
        </w:rPr>
        <w:t>та Воздвиженского сельского поселения</w:t>
      </w:r>
      <w:r w:rsidRPr="004C7539">
        <w:rPr>
          <w:color w:val="000000" w:themeColor="text1"/>
          <w:szCs w:val="28"/>
        </w:rPr>
        <w:t xml:space="preserve"> изложены так, чтобы они стали понятными для всех его жителей.</w:t>
      </w:r>
      <w:r w:rsidR="009B7DB7" w:rsidRPr="004C7539">
        <w:rPr>
          <w:color w:val="000000" w:themeColor="text1"/>
          <w:szCs w:val="28"/>
        </w:rPr>
        <w:t xml:space="preserve"> Сделано все во</w:t>
      </w:r>
      <w:r w:rsidR="005D37A3">
        <w:rPr>
          <w:color w:val="000000" w:themeColor="text1"/>
          <w:szCs w:val="28"/>
        </w:rPr>
        <w:t>зможное, чтобы все жители поселения</w:t>
      </w:r>
      <w:r w:rsidR="009B7DB7" w:rsidRPr="004C7539">
        <w:rPr>
          <w:color w:val="000000" w:themeColor="text1"/>
          <w:szCs w:val="28"/>
        </w:rPr>
        <w:t xml:space="preserve"> смогли понят</w:t>
      </w:r>
      <w:r w:rsidR="00C74F79" w:rsidRPr="004C7539">
        <w:rPr>
          <w:color w:val="000000" w:themeColor="text1"/>
          <w:szCs w:val="28"/>
        </w:rPr>
        <w:t>ь, какие обязательства берет на</w:t>
      </w:r>
      <w:r w:rsidR="005D37A3">
        <w:rPr>
          <w:color w:val="000000" w:themeColor="text1"/>
          <w:szCs w:val="28"/>
        </w:rPr>
        <w:t xml:space="preserve"> себя поселение</w:t>
      </w:r>
      <w:r w:rsidR="009B7DB7" w:rsidRPr="004C7539">
        <w:rPr>
          <w:color w:val="000000" w:themeColor="text1"/>
          <w:szCs w:val="28"/>
        </w:rPr>
        <w:t xml:space="preserve">, на какие цели и в каком объеме планируется направить бюджетные средства, а также сделать выводы об </w:t>
      </w:r>
      <w:r w:rsidR="005D37A3">
        <w:rPr>
          <w:color w:val="000000" w:themeColor="text1"/>
          <w:szCs w:val="28"/>
        </w:rPr>
        <w:t xml:space="preserve">эффективности расходов </w:t>
      </w:r>
      <w:r w:rsidR="009B7DB7" w:rsidRPr="004C7539">
        <w:rPr>
          <w:color w:val="000000" w:themeColor="text1"/>
          <w:szCs w:val="28"/>
        </w:rPr>
        <w:t xml:space="preserve"> бюджета</w:t>
      </w:r>
      <w:r w:rsidR="005D37A3">
        <w:rPr>
          <w:color w:val="000000" w:themeColor="text1"/>
          <w:szCs w:val="28"/>
        </w:rPr>
        <w:t xml:space="preserve"> поселения</w:t>
      </w:r>
      <w:r w:rsidR="009B7DB7" w:rsidRPr="004C7539">
        <w:rPr>
          <w:color w:val="000000" w:themeColor="text1"/>
          <w:szCs w:val="28"/>
        </w:rPr>
        <w:t>.</w:t>
      </w:r>
    </w:p>
    <w:p w:rsidR="009B7DB7" w:rsidRPr="004C7539" w:rsidRDefault="005D37A3" w:rsidP="004C7539">
      <w:pPr>
        <w:tabs>
          <w:tab w:val="left" w:pos="1276"/>
        </w:tabs>
        <w:spacing w:before="240" w:after="240"/>
        <w:ind w:firstLine="85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Начиная с 2015 года поселение</w:t>
      </w:r>
      <w:r w:rsidR="009B7DB7" w:rsidRPr="004C7539">
        <w:rPr>
          <w:color w:val="000000" w:themeColor="text1"/>
          <w:szCs w:val="28"/>
        </w:rPr>
        <w:t xml:space="preserve"> переходит на «программный бюджет». </w:t>
      </w:r>
      <w:r>
        <w:rPr>
          <w:color w:val="000000" w:themeColor="text1"/>
          <w:szCs w:val="28"/>
        </w:rPr>
        <w:t xml:space="preserve">55 процентов расходов </w:t>
      </w:r>
      <w:r w:rsidR="004358A3" w:rsidRPr="004C7539">
        <w:rPr>
          <w:color w:val="000000" w:themeColor="text1"/>
          <w:szCs w:val="28"/>
        </w:rPr>
        <w:t xml:space="preserve"> бюджета 20</w:t>
      </w:r>
      <w:r>
        <w:rPr>
          <w:color w:val="000000" w:themeColor="text1"/>
          <w:szCs w:val="28"/>
        </w:rPr>
        <w:t>15 года распределено в рамках 8</w:t>
      </w:r>
      <w:r w:rsidR="004358A3" w:rsidRPr="004C7539">
        <w:rPr>
          <w:color w:val="000000" w:themeColor="text1"/>
          <w:szCs w:val="28"/>
        </w:rPr>
        <w:t xml:space="preserve"> муниципальных программ. Около двух третей этих программ </w:t>
      </w:r>
      <w:r w:rsidR="00DB46EA" w:rsidRPr="004C7539">
        <w:rPr>
          <w:color w:val="000000" w:themeColor="text1"/>
          <w:szCs w:val="28"/>
        </w:rPr>
        <w:t xml:space="preserve">имеют социальную направленность. В 2015 году </w:t>
      </w:r>
      <w:r w:rsidR="002F3817" w:rsidRPr="004C7539">
        <w:rPr>
          <w:color w:val="000000" w:themeColor="text1"/>
          <w:szCs w:val="28"/>
        </w:rPr>
        <w:t>на соц</w:t>
      </w:r>
      <w:r>
        <w:rPr>
          <w:color w:val="000000" w:themeColor="text1"/>
          <w:szCs w:val="28"/>
        </w:rPr>
        <w:t xml:space="preserve">иальную сферу будет направлено </w:t>
      </w:r>
      <w:r w:rsidR="002F3817" w:rsidRPr="004C7539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>2</w:t>
      </w:r>
      <w:r w:rsidR="002F3817" w:rsidRPr="004C7539">
        <w:rPr>
          <w:color w:val="000000" w:themeColor="text1"/>
          <w:szCs w:val="28"/>
        </w:rPr>
        <w:t xml:space="preserve"> процента расходо</w:t>
      </w:r>
      <w:r w:rsidR="00445CB1">
        <w:rPr>
          <w:color w:val="000000" w:themeColor="text1"/>
          <w:szCs w:val="28"/>
        </w:rPr>
        <w:t xml:space="preserve">в </w:t>
      </w:r>
      <w:r>
        <w:rPr>
          <w:color w:val="000000" w:themeColor="text1"/>
          <w:szCs w:val="28"/>
        </w:rPr>
        <w:t xml:space="preserve"> бюджета</w:t>
      </w:r>
      <w:r w:rsidR="00445CB1">
        <w:rPr>
          <w:color w:val="000000" w:themeColor="text1"/>
          <w:szCs w:val="28"/>
        </w:rPr>
        <w:t xml:space="preserve"> поселения</w:t>
      </w:r>
      <w:r>
        <w:rPr>
          <w:color w:val="000000" w:themeColor="text1"/>
          <w:szCs w:val="28"/>
        </w:rPr>
        <w:t>, или 2 млн</w:t>
      </w:r>
      <w:r w:rsidR="002F3817" w:rsidRPr="004C7539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861 тыс.</w:t>
      </w:r>
      <w:r w:rsidR="002F3817" w:rsidRPr="004C7539">
        <w:rPr>
          <w:color w:val="000000" w:themeColor="text1"/>
          <w:szCs w:val="28"/>
        </w:rPr>
        <w:t xml:space="preserve"> рублей</w:t>
      </w:r>
      <w:r w:rsidR="00445CB1">
        <w:rPr>
          <w:color w:val="000000" w:themeColor="text1"/>
          <w:szCs w:val="28"/>
        </w:rPr>
        <w:t>. В 2015 году Воздвиженское сельское поселение</w:t>
      </w:r>
      <w:r w:rsidR="002F3817" w:rsidRPr="004C7539">
        <w:rPr>
          <w:color w:val="000000" w:themeColor="text1"/>
          <w:szCs w:val="28"/>
        </w:rPr>
        <w:t xml:space="preserve"> выполнит все свои социальные обязательства, а бюджет останется ин</w:t>
      </w:r>
      <w:r w:rsidR="00445CB1">
        <w:rPr>
          <w:color w:val="000000" w:themeColor="text1"/>
          <w:szCs w:val="28"/>
        </w:rPr>
        <w:t>струментом развития всего поселения</w:t>
      </w:r>
      <w:r w:rsidR="002F3817" w:rsidRPr="004C7539">
        <w:rPr>
          <w:color w:val="000000" w:themeColor="text1"/>
          <w:szCs w:val="28"/>
        </w:rPr>
        <w:t xml:space="preserve">. </w:t>
      </w:r>
    </w:p>
    <w:p w:rsidR="001B3A18" w:rsidRDefault="001B3A18" w:rsidP="00F941EB">
      <w:pPr>
        <w:autoSpaceDE w:val="0"/>
        <w:autoSpaceDN w:val="0"/>
        <w:adjustRightInd w:val="0"/>
        <w:ind w:firstLine="709"/>
        <w:rPr>
          <w:rFonts w:eastAsiaTheme="minorHAnsi"/>
          <w:b/>
          <w:color w:val="215868" w:themeColor="accent5" w:themeShade="80"/>
          <w:szCs w:val="28"/>
        </w:rPr>
      </w:pPr>
      <w:bookmarkStart w:id="0" w:name="sub_626"/>
    </w:p>
    <w:p w:rsidR="009B7DB7" w:rsidRDefault="009B7DB7" w:rsidP="00F941EB">
      <w:pPr>
        <w:autoSpaceDE w:val="0"/>
        <w:autoSpaceDN w:val="0"/>
        <w:adjustRightInd w:val="0"/>
        <w:ind w:firstLine="709"/>
        <w:rPr>
          <w:rFonts w:eastAsiaTheme="minorHAnsi"/>
          <w:b/>
          <w:color w:val="215868" w:themeColor="accent5" w:themeShade="80"/>
          <w:szCs w:val="28"/>
        </w:rPr>
      </w:pPr>
    </w:p>
    <w:p w:rsidR="009B7DB7" w:rsidRDefault="009B7DB7" w:rsidP="00F941EB">
      <w:pPr>
        <w:autoSpaceDE w:val="0"/>
        <w:autoSpaceDN w:val="0"/>
        <w:adjustRightInd w:val="0"/>
        <w:ind w:firstLine="709"/>
        <w:rPr>
          <w:rFonts w:eastAsiaTheme="minorHAnsi"/>
          <w:b/>
          <w:color w:val="215868" w:themeColor="accent5" w:themeShade="80"/>
          <w:szCs w:val="28"/>
        </w:rPr>
      </w:pPr>
    </w:p>
    <w:p w:rsidR="009B7DB7" w:rsidRDefault="009B7DB7" w:rsidP="00F941EB">
      <w:pPr>
        <w:autoSpaceDE w:val="0"/>
        <w:autoSpaceDN w:val="0"/>
        <w:adjustRightInd w:val="0"/>
        <w:ind w:firstLine="709"/>
        <w:rPr>
          <w:rFonts w:eastAsiaTheme="minorHAnsi"/>
          <w:b/>
          <w:color w:val="215868" w:themeColor="accent5" w:themeShade="80"/>
          <w:szCs w:val="28"/>
        </w:rPr>
      </w:pPr>
    </w:p>
    <w:p w:rsidR="001643FE" w:rsidRPr="00FD7582" w:rsidRDefault="00704548" w:rsidP="00F941EB">
      <w:pPr>
        <w:autoSpaceDE w:val="0"/>
        <w:autoSpaceDN w:val="0"/>
        <w:adjustRightInd w:val="0"/>
        <w:ind w:firstLine="709"/>
        <w:rPr>
          <w:rFonts w:eastAsiaTheme="minorHAnsi"/>
          <w:b/>
          <w:color w:val="4F6228" w:themeColor="accent3" w:themeShade="80"/>
          <w:szCs w:val="28"/>
        </w:rPr>
      </w:pPr>
      <w:r w:rsidRPr="00FD7582">
        <w:rPr>
          <w:rFonts w:eastAsiaTheme="minorHAnsi"/>
          <w:b/>
          <w:color w:val="4F6228" w:themeColor="accent3" w:themeShade="80"/>
          <w:szCs w:val="28"/>
        </w:rPr>
        <w:lastRenderedPageBreak/>
        <w:t>ПРИ СОСТАВЛЕНИИ ПРОЕКТА БЮ</w:t>
      </w:r>
      <w:r w:rsidR="00F15A3A">
        <w:rPr>
          <w:rFonts w:eastAsiaTheme="minorHAnsi"/>
          <w:b/>
          <w:color w:val="4F6228" w:themeColor="accent3" w:themeShade="80"/>
          <w:szCs w:val="28"/>
        </w:rPr>
        <w:t>ДЖЕТА ВОЗДВИЖЕНСКОГО СЕЛЬСКОГО ПОСЕЛЕНИЯ КУРГАНИНСКОГО</w:t>
      </w:r>
      <w:r w:rsidRPr="00FD7582">
        <w:rPr>
          <w:rFonts w:eastAsiaTheme="minorHAnsi"/>
          <w:b/>
          <w:color w:val="4F6228" w:themeColor="accent3" w:themeShade="80"/>
          <w:szCs w:val="28"/>
        </w:rPr>
        <w:t xml:space="preserve"> РАЙОН</w:t>
      </w:r>
      <w:r w:rsidR="00F15A3A">
        <w:rPr>
          <w:rFonts w:eastAsiaTheme="minorHAnsi"/>
          <w:b/>
          <w:color w:val="4F6228" w:themeColor="accent3" w:themeShade="80"/>
          <w:szCs w:val="28"/>
        </w:rPr>
        <w:t>А</w:t>
      </w:r>
      <w:r w:rsidRPr="00FD7582">
        <w:rPr>
          <w:rFonts w:eastAsiaTheme="minorHAnsi"/>
          <w:b/>
          <w:color w:val="4F6228" w:themeColor="accent3" w:themeShade="80"/>
          <w:szCs w:val="28"/>
        </w:rPr>
        <w:t xml:space="preserve"> НА 2014 ГОД И НА П</w:t>
      </w:r>
      <w:r w:rsidR="00F15A3A">
        <w:rPr>
          <w:rFonts w:eastAsiaTheme="minorHAnsi"/>
          <w:b/>
          <w:color w:val="4F6228" w:themeColor="accent3" w:themeShade="80"/>
          <w:szCs w:val="28"/>
        </w:rPr>
        <w:t xml:space="preserve">ЛАНОВЫЙ ПЕРИОД 2015 </w:t>
      </w:r>
      <w:r w:rsidRPr="00FD7582">
        <w:rPr>
          <w:rFonts w:eastAsiaTheme="minorHAnsi"/>
          <w:b/>
          <w:color w:val="4F6228" w:themeColor="accent3" w:themeShade="80"/>
          <w:szCs w:val="28"/>
        </w:rPr>
        <w:t xml:space="preserve"> УЧТЕНЫ:</w:t>
      </w:r>
    </w:p>
    <w:p w:rsidR="00704548" w:rsidRPr="00FD7582" w:rsidRDefault="00704548" w:rsidP="00563B1E">
      <w:pPr>
        <w:pStyle w:val="a3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eastAsiaTheme="minorHAnsi"/>
          <w:b/>
          <w:color w:val="4F6228" w:themeColor="accent3" w:themeShade="80"/>
          <w:szCs w:val="28"/>
        </w:rPr>
      </w:pPr>
      <w:r w:rsidRPr="00FD7582">
        <w:rPr>
          <w:b/>
          <w:color w:val="4F6228" w:themeColor="accent3" w:themeShade="80"/>
          <w:szCs w:val="28"/>
        </w:rPr>
        <w:t>Бюджетное послание Президента Российской Федерации В.В.Путина Федеральному Собранию Российской Федерации от 1</w:t>
      </w:r>
      <w:r w:rsidR="000D2F58" w:rsidRPr="00FD7582">
        <w:rPr>
          <w:b/>
          <w:color w:val="4F6228" w:themeColor="accent3" w:themeShade="80"/>
          <w:szCs w:val="28"/>
        </w:rPr>
        <w:t>2</w:t>
      </w:r>
      <w:r w:rsidRPr="00FD7582">
        <w:rPr>
          <w:b/>
          <w:color w:val="4F6228" w:themeColor="accent3" w:themeShade="80"/>
          <w:szCs w:val="28"/>
        </w:rPr>
        <w:t xml:space="preserve"> </w:t>
      </w:r>
      <w:r w:rsidR="000D2F58" w:rsidRPr="00FD7582">
        <w:rPr>
          <w:b/>
          <w:color w:val="4F6228" w:themeColor="accent3" w:themeShade="80"/>
          <w:szCs w:val="28"/>
        </w:rPr>
        <w:t>декабря</w:t>
      </w:r>
      <w:r w:rsidRPr="00FD7582">
        <w:rPr>
          <w:b/>
          <w:color w:val="4F6228" w:themeColor="accent3" w:themeShade="80"/>
          <w:szCs w:val="28"/>
        </w:rPr>
        <w:t xml:space="preserve"> 2013 год</w:t>
      </w:r>
      <w:r w:rsidR="002C3DF2" w:rsidRPr="00FD7582">
        <w:rPr>
          <w:b/>
          <w:color w:val="4F6228" w:themeColor="accent3" w:themeShade="80"/>
          <w:szCs w:val="28"/>
        </w:rPr>
        <w:t>а</w:t>
      </w:r>
    </w:p>
    <w:p w:rsidR="000D2F58" w:rsidRPr="00FD7582" w:rsidRDefault="000D2F58" w:rsidP="00563B1E">
      <w:pPr>
        <w:pStyle w:val="a3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eastAsiaTheme="minorHAnsi"/>
          <w:b/>
          <w:color w:val="4F6228" w:themeColor="accent3" w:themeShade="80"/>
          <w:szCs w:val="28"/>
        </w:rPr>
      </w:pPr>
      <w:r w:rsidRPr="00FD7582">
        <w:rPr>
          <w:b/>
          <w:color w:val="4F6228" w:themeColor="accent3" w:themeShade="80"/>
          <w:szCs w:val="28"/>
        </w:rPr>
        <w:t>Бюджетное послание Президента Российской Федерации В.В.Путина Федеральному Собранию Российской Федерации от 28 июня 2012 года «О бюджетной политике в 2013-2015 годах»</w:t>
      </w:r>
    </w:p>
    <w:p w:rsidR="000D2F58" w:rsidRPr="00FD7582" w:rsidRDefault="000D2F58" w:rsidP="000D2F58">
      <w:pPr>
        <w:pStyle w:val="a3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eastAsiaTheme="minorHAnsi"/>
          <w:b/>
          <w:color w:val="4F6228" w:themeColor="accent3" w:themeShade="80"/>
          <w:szCs w:val="28"/>
        </w:rPr>
      </w:pPr>
      <w:r w:rsidRPr="00FD7582">
        <w:rPr>
          <w:b/>
          <w:color w:val="4F6228" w:themeColor="accent3" w:themeShade="80"/>
          <w:szCs w:val="28"/>
        </w:rPr>
        <w:t>Бюджетное послание Президента Российской Федерации В.В.Путина Федеральному Собранию Российской Федерации от 13 июня 2013 года «О бюджетной политике в 2014-2016 годах»</w:t>
      </w:r>
    </w:p>
    <w:p w:rsidR="00704548" w:rsidRPr="00FD7582" w:rsidRDefault="001738D6" w:rsidP="00563B1E">
      <w:pPr>
        <w:pStyle w:val="a3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eastAsiaTheme="minorHAnsi"/>
          <w:b/>
          <w:color w:val="4F6228" w:themeColor="accent3" w:themeShade="80"/>
          <w:szCs w:val="28"/>
        </w:rPr>
      </w:pPr>
      <w:hyperlink r:id="rId9" w:history="1">
        <w:r w:rsidR="000775A9" w:rsidRPr="00FD7582">
          <w:rPr>
            <w:b/>
            <w:color w:val="4F6228" w:themeColor="accent3" w:themeShade="80"/>
            <w:szCs w:val="28"/>
          </w:rPr>
          <w:t>Указы</w:t>
        </w:r>
      </w:hyperlink>
      <w:r w:rsidR="000775A9" w:rsidRPr="00FD7582">
        <w:rPr>
          <w:b/>
          <w:color w:val="4F6228" w:themeColor="accent3" w:themeShade="80"/>
          <w:szCs w:val="28"/>
        </w:rPr>
        <w:t xml:space="preserve">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2012―2017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</w:t>
      </w:r>
    </w:p>
    <w:p w:rsidR="007B2D3E" w:rsidRPr="00FD7582" w:rsidRDefault="007B2D3E" w:rsidP="00563B1E">
      <w:pPr>
        <w:pStyle w:val="a3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eastAsiaTheme="minorHAnsi"/>
          <w:b/>
          <w:color w:val="4F6228" w:themeColor="accent3" w:themeShade="80"/>
          <w:szCs w:val="28"/>
        </w:rPr>
      </w:pPr>
      <w:r w:rsidRPr="00FD7582">
        <w:rPr>
          <w:b/>
          <w:color w:val="4F6228" w:themeColor="accent3" w:themeShade="80"/>
          <w:szCs w:val="28"/>
        </w:rPr>
        <w:t>Прогноз социально-экономического развития Краснодарского края до 201</w:t>
      </w:r>
      <w:r w:rsidR="000D2F58" w:rsidRPr="00FD7582">
        <w:rPr>
          <w:b/>
          <w:color w:val="4F6228" w:themeColor="accent3" w:themeShade="80"/>
          <w:szCs w:val="28"/>
        </w:rPr>
        <w:t>7</w:t>
      </w:r>
      <w:r w:rsidRPr="00FD7582">
        <w:rPr>
          <w:b/>
          <w:color w:val="4F6228" w:themeColor="accent3" w:themeShade="80"/>
          <w:szCs w:val="28"/>
        </w:rPr>
        <w:t xml:space="preserve"> года</w:t>
      </w:r>
    </w:p>
    <w:p w:rsidR="007B2D3E" w:rsidRPr="00FD7582" w:rsidRDefault="007B2D3E" w:rsidP="00563B1E">
      <w:pPr>
        <w:pStyle w:val="a3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eastAsiaTheme="minorHAnsi"/>
          <w:b/>
          <w:color w:val="4F6228" w:themeColor="accent3" w:themeShade="80"/>
          <w:szCs w:val="28"/>
        </w:rPr>
      </w:pPr>
      <w:r w:rsidRPr="00FD7582">
        <w:rPr>
          <w:b/>
          <w:color w:val="4F6228" w:themeColor="accent3" w:themeShade="80"/>
          <w:szCs w:val="28"/>
        </w:rPr>
        <w:t>Основные направления бюджетной и налоговой политики Краснодарского края на 201</w:t>
      </w:r>
      <w:r w:rsidR="000D2F58" w:rsidRPr="00FD7582">
        <w:rPr>
          <w:b/>
          <w:color w:val="4F6228" w:themeColor="accent3" w:themeShade="80"/>
          <w:szCs w:val="28"/>
        </w:rPr>
        <w:t>5</w:t>
      </w:r>
      <w:r w:rsidRPr="00FD7582">
        <w:rPr>
          <w:b/>
          <w:color w:val="4F6228" w:themeColor="accent3" w:themeShade="80"/>
          <w:szCs w:val="28"/>
        </w:rPr>
        <w:t>-201</w:t>
      </w:r>
      <w:r w:rsidR="000D2F58" w:rsidRPr="00FD7582">
        <w:rPr>
          <w:b/>
          <w:color w:val="4F6228" w:themeColor="accent3" w:themeShade="80"/>
          <w:szCs w:val="28"/>
        </w:rPr>
        <w:t>7</w:t>
      </w:r>
      <w:r w:rsidRPr="00FD7582">
        <w:rPr>
          <w:b/>
          <w:color w:val="4F6228" w:themeColor="accent3" w:themeShade="80"/>
          <w:szCs w:val="28"/>
        </w:rPr>
        <w:t xml:space="preserve"> годы</w:t>
      </w:r>
    </w:p>
    <w:p w:rsidR="000775A9" w:rsidRPr="00FD7582" w:rsidRDefault="00460D96" w:rsidP="00563B1E">
      <w:pPr>
        <w:pStyle w:val="a3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eastAsiaTheme="minorHAnsi"/>
          <w:b/>
          <w:color w:val="4F6228" w:themeColor="accent3" w:themeShade="80"/>
          <w:szCs w:val="28"/>
        </w:rPr>
      </w:pPr>
      <w:r w:rsidRPr="00FD7582">
        <w:rPr>
          <w:rFonts w:eastAsiaTheme="minorHAnsi"/>
          <w:b/>
          <w:color w:val="4F6228" w:themeColor="accent3" w:themeShade="80"/>
          <w:szCs w:val="28"/>
        </w:rPr>
        <w:t>Прогноз социально-экономического раз</w:t>
      </w:r>
      <w:r w:rsidR="00063E52">
        <w:rPr>
          <w:rFonts w:eastAsiaTheme="minorHAnsi"/>
          <w:b/>
          <w:color w:val="4F6228" w:themeColor="accent3" w:themeShade="80"/>
          <w:szCs w:val="28"/>
        </w:rPr>
        <w:t>вития Воздвиженского сельского поселения Курганинского</w:t>
      </w:r>
      <w:r w:rsidRPr="00FD7582">
        <w:rPr>
          <w:rFonts w:eastAsiaTheme="minorHAnsi"/>
          <w:b/>
          <w:color w:val="4F6228" w:themeColor="accent3" w:themeShade="80"/>
          <w:szCs w:val="28"/>
        </w:rPr>
        <w:t xml:space="preserve"> район</w:t>
      </w:r>
      <w:r w:rsidR="00063E52">
        <w:rPr>
          <w:rFonts w:eastAsiaTheme="minorHAnsi"/>
          <w:b/>
          <w:color w:val="4F6228" w:themeColor="accent3" w:themeShade="80"/>
          <w:szCs w:val="28"/>
        </w:rPr>
        <w:t>а</w:t>
      </w:r>
      <w:r w:rsidRPr="00FD7582">
        <w:rPr>
          <w:rFonts w:eastAsiaTheme="minorHAnsi"/>
          <w:b/>
          <w:color w:val="4F6228" w:themeColor="accent3" w:themeShade="80"/>
          <w:szCs w:val="28"/>
        </w:rPr>
        <w:t xml:space="preserve"> </w:t>
      </w:r>
      <w:r w:rsidR="00B30EBB" w:rsidRPr="00FD7582">
        <w:rPr>
          <w:rFonts w:eastAsiaTheme="minorHAnsi"/>
          <w:b/>
          <w:color w:val="4F6228" w:themeColor="accent3" w:themeShade="80"/>
          <w:szCs w:val="28"/>
        </w:rPr>
        <w:t>на 201</w:t>
      </w:r>
      <w:r w:rsidR="000D2F58" w:rsidRPr="00FD7582">
        <w:rPr>
          <w:rFonts w:eastAsiaTheme="minorHAnsi"/>
          <w:b/>
          <w:color w:val="4F6228" w:themeColor="accent3" w:themeShade="80"/>
          <w:szCs w:val="28"/>
        </w:rPr>
        <w:t>5</w:t>
      </w:r>
      <w:r w:rsidR="00B30EBB" w:rsidRPr="00FD7582">
        <w:rPr>
          <w:rFonts w:eastAsiaTheme="minorHAnsi"/>
          <w:b/>
          <w:color w:val="4F6228" w:themeColor="accent3" w:themeShade="80"/>
          <w:szCs w:val="28"/>
        </w:rPr>
        <w:t xml:space="preserve"> год и на плановый период 201</w:t>
      </w:r>
      <w:r w:rsidR="000D2F58" w:rsidRPr="00FD7582">
        <w:rPr>
          <w:rFonts w:eastAsiaTheme="minorHAnsi"/>
          <w:b/>
          <w:color w:val="4F6228" w:themeColor="accent3" w:themeShade="80"/>
          <w:szCs w:val="28"/>
        </w:rPr>
        <w:t>6</w:t>
      </w:r>
      <w:r w:rsidR="00B30EBB" w:rsidRPr="00FD7582">
        <w:rPr>
          <w:rFonts w:eastAsiaTheme="minorHAnsi"/>
          <w:b/>
          <w:color w:val="4F6228" w:themeColor="accent3" w:themeShade="80"/>
          <w:szCs w:val="28"/>
        </w:rPr>
        <w:t>-201</w:t>
      </w:r>
      <w:r w:rsidR="000D2F58" w:rsidRPr="00FD7582">
        <w:rPr>
          <w:rFonts w:eastAsiaTheme="minorHAnsi"/>
          <w:b/>
          <w:color w:val="4F6228" w:themeColor="accent3" w:themeShade="80"/>
          <w:szCs w:val="28"/>
        </w:rPr>
        <w:t>7</w:t>
      </w:r>
      <w:r w:rsidR="00B30EBB" w:rsidRPr="00FD7582">
        <w:rPr>
          <w:rFonts w:eastAsiaTheme="minorHAnsi"/>
          <w:b/>
          <w:color w:val="4F6228" w:themeColor="accent3" w:themeShade="80"/>
          <w:szCs w:val="28"/>
        </w:rPr>
        <w:t xml:space="preserve"> годов</w:t>
      </w:r>
    </w:p>
    <w:p w:rsidR="00B30EBB" w:rsidRPr="00FD7582" w:rsidRDefault="00B30EBB" w:rsidP="00563B1E">
      <w:pPr>
        <w:pStyle w:val="a3"/>
        <w:numPr>
          <w:ilvl w:val="0"/>
          <w:numId w:val="2"/>
        </w:numPr>
        <w:ind w:left="357" w:hanging="357"/>
        <w:rPr>
          <w:b/>
          <w:color w:val="4F6228" w:themeColor="accent3" w:themeShade="80"/>
          <w:szCs w:val="28"/>
        </w:rPr>
      </w:pPr>
      <w:r w:rsidRPr="00FD7582">
        <w:rPr>
          <w:b/>
          <w:color w:val="4F6228" w:themeColor="accent3" w:themeShade="80"/>
          <w:szCs w:val="28"/>
        </w:rPr>
        <w:t>Основные направления бюджетной и налоговой поли</w:t>
      </w:r>
      <w:r w:rsidR="00063E52">
        <w:rPr>
          <w:b/>
          <w:color w:val="4F6228" w:themeColor="accent3" w:themeShade="80"/>
          <w:szCs w:val="28"/>
        </w:rPr>
        <w:t>тики  Воздвиженского сельского поселения Курганинского</w:t>
      </w:r>
      <w:r w:rsidRPr="00FD7582">
        <w:rPr>
          <w:b/>
          <w:color w:val="4F6228" w:themeColor="accent3" w:themeShade="80"/>
          <w:szCs w:val="28"/>
        </w:rPr>
        <w:t xml:space="preserve"> района на 201</w:t>
      </w:r>
      <w:r w:rsidR="000D2F58" w:rsidRPr="00FD7582">
        <w:rPr>
          <w:b/>
          <w:color w:val="4F6228" w:themeColor="accent3" w:themeShade="80"/>
          <w:szCs w:val="28"/>
        </w:rPr>
        <w:t>5</w:t>
      </w:r>
      <w:r w:rsidR="00063E52">
        <w:rPr>
          <w:b/>
          <w:color w:val="4F6228" w:themeColor="accent3" w:themeShade="80"/>
          <w:szCs w:val="28"/>
        </w:rPr>
        <w:t xml:space="preserve"> год.</w:t>
      </w:r>
    </w:p>
    <w:p w:rsidR="00563B1E" w:rsidRPr="0079567A" w:rsidRDefault="001738D6" w:rsidP="00563B1E">
      <w:pPr>
        <w:autoSpaceDE w:val="0"/>
        <w:autoSpaceDN w:val="0"/>
        <w:adjustRightInd w:val="0"/>
        <w:rPr>
          <w:rFonts w:eastAsiaTheme="minorHAnsi"/>
          <w:szCs w:val="28"/>
        </w:rPr>
      </w:pPr>
      <w:r w:rsidRPr="001738D6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7" type="#_x0000_t34" style="position:absolute;left:0;text-align:left;margin-left:30.7pt;margin-top:189.75pt;width:289.75pt;height:87.75pt;z-index:251661312" o:connectortype="elbow" adj="4764,-163938,-5461" strokecolor="#9bbb59 [3206]" strokeweight="10pt">
            <v:imagedata embosscolor="shadow add(51)"/>
            <v:shadow on="t" type="emboss" color="lineOrFill darken(153)" color2="shadow add(102)" offset="-1pt,-1pt"/>
          </v:shape>
        </w:pict>
      </w:r>
      <w:r w:rsidRPr="001738D6">
        <w:rPr>
          <w:noProof/>
        </w:rPr>
        <w:pict>
          <v:shape id="_x0000_s1066" type="#_x0000_t34" style="position:absolute;left:0;text-align:left;margin-left:35.45pt;margin-top:6pt;width:278.25pt;height:83.25pt;flip:y;z-index:251660288" o:connectortype="elbow" adj="4153,144000,-6055" strokecolor="#9bbb59 [3206]" strokeweight="10pt">
            <v:imagedata embosscolor="shadow add(51)"/>
            <v:shadow on="t" type="emboss" color="lineOrFill darken(153)" color2="shadow add(102)" offset="1pt,1pt"/>
          </v:shape>
        </w:pict>
      </w:r>
      <w:r w:rsidRPr="001738D6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Надпись 2" o:spid="_x0000_s1065" type="#_x0000_t176" style="position:absolute;left:0;text-align:left;margin-left:12.45pt;margin-top:98.25pt;width:110.75pt;height:79.7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color="#9bbb59 [3206]" strokecolor="#f2f2f2 [3041]" strokeweight="3pt">
            <v:shadow on="t" type="perspective" color="#4e6128 [1606]" opacity=".5" offset="1pt" offset2="-1pt"/>
            <v:textbox style="mso-next-textbox:#Надпись 2;mso-fit-shape-to-text:t">
              <w:txbxContent>
                <w:p w:rsidR="00445CB1" w:rsidRPr="00317BD5" w:rsidRDefault="00445CB1" w:rsidP="00317BD5">
                  <w:pPr>
                    <w:shd w:val="clear" w:color="auto" w:fill="C2D69B" w:themeFill="accent3" w:themeFillTint="99"/>
                    <w:jc w:val="center"/>
                    <w:rPr>
                      <w:b/>
                      <w:color w:val="4F6228" w:themeColor="accent3" w:themeShade="80"/>
                    </w:rPr>
                  </w:pPr>
                  <w:r w:rsidRPr="00317BD5">
                    <w:rPr>
                      <w:b/>
                      <w:color w:val="4F6228" w:themeColor="accent3" w:themeShade="80"/>
                    </w:rPr>
                    <w:t>Основные</w:t>
                  </w:r>
                </w:p>
                <w:p w:rsidR="00445CB1" w:rsidRPr="00317BD5" w:rsidRDefault="00445CB1" w:rsidP="00317BD5">
                  <w:pPr>
                    <w:shd w:val="clear" w:color="auto" w:fill="C2D69B" w:themeFill="accent3" w:themeFillTint="99"/>
                    <w:jc w:val="center"/>
                    <w:rPr>
                      <w:b/>
                      <w:color w:val="4F6228" w:themeColor="accent3" w:themeShade="80"/>
                    </w:rPr>
                  </w:pPr>
                  <w:r w:rsidRPr="00317BD5">
                    <w:rPr>
                      <w:b/>
                      <w:color w:val="4F6228" w:themeColor="accent3" w:themeShade="80"/>
                    </w:rPr>
                    <w:t>направления</w:t>
                  </w:r>
                </w:p>
                <w:p w:rsidR="00445CB1" w:rsidRPr="00317BD5" w:rsidRDefault="00445CB1" w:rsidP="00317BD5">
                  <w:pPr>
                    <w:shd w:val="clear" w:color="auto" w:fill="C2D69B" w:themeFill="accent3" w:themeFillTint="99"/>
                    <w:jc w:val="center"/>
                    <w:rPr>
                      <w:b/>
                      <w:color w:val="4F6228" w:themeColor="accent3" w:themeShade="80"/>
                    </w:rPr>
                  </w:pPr>
                  <w:r w:rsidRPr="00317BD5">
                    <w:rPr>
                      <w:b/>
                      <w:color w:val="4F6228" w:themeColor="accent3" w:themeShade="80"/>
                    </w:rPr>
                    <w:t>бюджетной</w:t>
                  </w:r>
                </w:p>
                <w:p w:rsidR="00445CB1" w:rsidRPr="00317BD5" w:rsidRDefault="00445CB1" w:rsidP="00317BD5">
                  <w:pPr>
                    <w:shd w:val="clear" w:color="auto" w:fill="C2D69B" w:themeFill="accent3" w:themeFillTint="99"/>
                    <w:jc w:val="center"/>
                    <w:rPr>
                      <w:b/>
                      <w:color w:val="4F6228" w:themeColor="accent3" w:themeShade="80"/>
                    </w:rPr>
                  </w:pPr>
                  <w:r w:rsidRPr="00317BD5">
                    <w:rPr>
                      <w:b/>
                      <w:color w:val="4F6228" w:themeColor="accent3" w:themeShade="80"/>
                    </w:rPr>
                    <w:t>политики</w:t>
                  </w:r>
                </w:p>
              </w:txbxContent>
            </v:textbox>
          </v:shape>
        </w:pict>
      </w:r>
      <w:r w:rsidR="00E44FD0">
        <w:rPr>
          <w:noProof/>
        </w:rPr>
        <w:drawing>
          <wp:inline distT="0" distB="0" distL="0" distR="0">
            <wp:extent cx="6591300" cy="3571875"/>
            <wp:effectExtent l="7620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bookmarkEnd w:id="0"/>
    <w:p w:rsidR="00A5061B" w:rsidRDefault="001738D6" w:rsidP="00FD7582">
      <w:pPr>
        <w:rPr>
          <w:b/>
          <w:color w:val="215868" w:themeColor="accent5" w:themeShade="80"/>
          <w:szCs w:val="28"/>
        </w:rPr>
      </w:pPr>
      <w:r w:rsidRPr="001738D6">
        <w:rPr>
          <w:noProof/>
        </w:rPr>
        <w:lastRenderedPageBreak/>
        <w:pict>
          <v:shape id="_x0000_s1069" type="#_x0000_t34" style="position:absolute;left:0;text-align:left;margin-left:39.2pt;margin-top:215.1pt;width:304.5pt;height:88.5pt;z-index:251663360" o:connectortype="elbow" adj="4735,-64617,-5799" strokecolor="#9bbb59 [3206]" strokeweight="10pt">
            <v:imagedata embosscolor="shadow add(51)"/>
            <v:shadow on="t" type="emboss" color="lineOrFill darken(153)" color2="shadow add(102)" offset="1pt,1pt"/>
          </v:shape>
        </w:pict>
      </w:r>
      <w:r w:rsidRPr="001738D6">
        <w:rPr>
          <w:noProof/>
        </w:rPr>
        <w:pict>
          <v:shape id="_x0000_s1070" type="#_x0000_t34" style="position:absolute;left:0;text-align:left;margin-left:49.7pt;margin-top:14.1pt;width:278.25pt;height:83.25pt;flip:y;z-index:251664384" o:connectortype="elbow" adj="4149,144000,-6055" strokecolor="#9bbb59 [3206]" strokeweight="10pt">
            <v:imagedata embosscolor="shadow add(51)"/>
            <v:shadow on="t" type="emboss" color="lineOrFill darken(153)" color2="shadow add(102)" offset="1pt,1pt"/>
          </v:shape>
        </w:pict>
      </w:r>
      <w:r w:rsidRPr="001738D6">
        <w:rPr>
          <w:noProof/>
        </w:rPr>
        <w:pict>
          <v:shape id="_x0000_s1068" type="#_x0000_t176" style="position:absolute;left:0;text-align:left;margin-left:13.2pt;margin-top:110.85pt;width:125.75pt;height:97.0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color="#9bbb59 [3206]" strokecolor="#f2f2f2 [3041]" strokeweight="3pt">
            <v:shadow on="t" type="perspective" color="#4e6128 [1606]" opacity=".5" offset="1pt" offset2="-1pt"/>
            <v:textbox style="mso-fit-shape-to-text:t">
              <w:txbxContent>
                <w:p w:rsidR="00445CB1" w:rsidRPr="00317BD5" w:rsidRDefault="00445CB1" w:rsidP="00FD7582">
                  <w:pPr>
                    <w:shd w:val="clear" w:color="auto" w:fill="C2D69B" w:themeFill="accent3" w:themeFillTint="99"/>
                    <w:jc w:val="center"/>
                    <w:rPr>
                      <w:b/>
                      <w:color w:val="4F6228" w:themeColor="accent3" w:themeShade="80"/>
                    </w:rPr>
                  </w:pPr>
                  <w:r>
                    <w:rPr>
                      <w:b/>
                      <w:color w:val="4F6228" w:themeColor="accent3" w:themeShade="80"/>
                    </w:rPr>
                    <w:t>Факторы, оказавшие влияние на бюджетные проектировки</w:t>
                  </w:r>
                </w:p>
              </w:txbxContent>
            </v:textbox>
          </v:shape>
        </w:pict>
      </w:r>
      <w:r w:rsidR="00FD7582">
        <w:rPr>
          <w:noProof/>
        </w:rPr>
        <w:drawing>
          <wp:inline distT="0" distB="0" distL="0" distR="0">
            <wp:extent cx="6715125" cy="4152900"/>
            <wp:effectExtent l="76200" t="0" r="0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5F140F" w:rsidRPr="00D37319" w:rsidRDefault="005F140F" w:rsidP="007E78C7">
      <w:pPr>
        <w:suppressAutoHyphens/>
        <w:jc w:val="center"/>
        <w:rPr>
          <w:szCs w:val="28"/>
        </w:rPr>
      </w:pPr>
    </w:p>
    <w:p w:rsidR="00CE3B38" w:rsidRDefault="00CE3B38" w:rsidP="007E78C7">
      <w:pPr>
        <w:suppressAutoHyphens/>
        <w:jc w:val="center"/>
        <w:rPr>
          <w:b/>
          <w:color w:val="4F6228" w:themeColor="accent3" w:themeShade="80"/>
          <w:szCs w:val="28"/>
        </w:rPr>
      </w:pPr>
    </w:p>
    <w:p w:rsidR="00C2537E" w:rsidRPr="0042258C" w:rsidRDefault="00C2537E" w:rsidP="007E78C7">
      <w:pPr>
        <w:suppressAutoHyphens/>
        <w:jc w:val="center"/>
        <w:rPr>
          <w:b/>
          <w:color w:val="4F6228" w:themeColor="accent3" w:themeShade="80"/>
          <w:szCs w:val="28"/>
        </w:rPr>
      </w:pPr>
      <w:r w:rsidRPr="0042258C">
        <w:rPr>
          <w:b/>
          <w:color w:val="4F6228" w:themeColor="accent3" w:themeShade="80"/>
          <w:szCs w:val="28"/>
        </w:rPr>
        <w:t>ОСНОВНЫЕ ПАРАМЕТРЫ БЮДЖЕТА</w:t>
      </w:r>
    </w:p>
    <w:p w:rsidR="00C2537E" w:rsidRDefault="00C2537E" w:rsidP="00FB68E9">
      <w:pPr>
        <w:suppressAutoHyphens/>
        <w:jc w:val="center"/>
        <w:rPr>
          <w:b/>
          <w:color w:val="4F6228" w:themeColor="accent3" w:themeShade="80"/>
          <w:szCs w:val="28"/>
        </w:rPr>
      </w:pPr>
      <w:r w:rsidRPr="00C2537E">
        <w:rPr>
          <w:b/>
          <w:color w:val="4F6228" w:themeColor="accent3" w:themeShade="80"/>
          <w:szCs w:val="28"/>
        </w:rPr>
        <w:t>КОНСОЛИД</w:t>
      </w:r>
      <w:r w:rsidR="00FB68E9">
        <w:rPr>
          <w:b/>
          <w:color w:val="4F6228" w:themeColor="accent3" w:themeShade="80"/>
          <w:szCs w:val="28"/>
        </w:rPr>
        <w:t>ИРОВАННЫЙ БЮДЖЕТ ПОСЕЛЕНИЯ</w:t>
      </w:r>
      <w:r w:rsidRPr="00C2537E">
        <w:rPr>
          <w:b/>
          <w:color w:val="4F6228" w:themeColor="accent3" w:themeShade="80"/>
          <w:szCs w:val="28"/>
        </w:rPr>
        <w:t xml:space="preserve"> КУРГАНИНСКИЙ РАЙОН</w:t>
      </w:r>
    </w:p>
    <w:p w:rsidR="00C2537E" w:rsidRDefault="001738D6" w:rsidP="007E78C7">
      <w:pPr>
        <w:suppressAutoHyphens/>
        <w:jc w:val="center"/>
        <w:rPr>
          <w:b/>
          <w:color w:val="4F6228" w:themeColor="accent3" w:themeShade="80"/>
          <w:szCs w:val="28"/>
        </w:rPr>
      </w:pPr>
      <w:r>
        <w:rPr>
          <w:b/>
          <w:noProof/>
          <w:color w:val="4F6228" w:themeColor="accent3" w:themeShade="80"/>
          <w:szCs w:val="28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113" type="#_x0000_t121" style="position:absolute;left:0;text-align:left;margin-left:432.95pt;margin-top:4pt;width:91.5pt;height:27.75pt;z-index:251670528" fillcolor="#eaf1dd [662]" stroked="f">
            <v:textbox>
              <w:txbxContent>
                <w:p w:rsidR="00445CB1" w:rsidRDefault="00445CB1" w:rsidP="005654D9">
                  <w:r>
                    <w:rPr>
                      <w:sz w:val="24"/>
                      <w:szCs w:val="28"/>
                    </w:rPr>
                    <w:t>млн</w:t>
                  </w:r>
                  <w:r w:rsidRPr="00C57335">
                    <w:rPr>
                      <w:sz w:val="24"/>
                      <w:szCs w:val="28"/>
                    </w:rPr>
                    <w:t>.</w:t>
                  </w:r>
                  <w:r>
                    <w:rPr>
                      <w:sz w:val="24"/>
                      <w:szCs w:val="28"/>
                    </w:rPr>
                    <w:t xml:space="preserve"> </w:t>
                  </w:r>
                  <w:r w:rsidRPr="00C57335">
                    <w:rPr>
                      <w:sz w:val="24"/>
                      <w:szCs w:val="28"/>
                    </w:rPr>
                    <w:t>рублей</w:t>
                  </w:r>
                </w:p>
              </w:txbxContent>
            </v:textbox>
          </v:shape>
        </w:pict>
      </w:r>
    </w:p>
    <w:p w:rsidR="00C2537E" w:rsidRPr="009E5E26" w:rsidRDefault="009E5E26" w:rsidP="009E5E26">
      <w:pPr>
        <w:tabs>
          <w:tab w:val="left" w:pos="8775"/>
        </w:tabs>
        <w:suppressAutoHyphens/>
        <w:rPr>
          <w:color w:val="4F6228" w:themeColor="accent3" w:themeShade="80"/>
          <w:szCs w:val="28"/>
        </w:rPr>
      </w:pPr>
      <w:r>
        <w:rPr>
          <w:b/>
          <w:color w:val="4F6228" w:themeColor="accent3" w:themeShade="80"/>
          <w:szCs w:val="28"/>
        </w:rPr>
        <w:tab/>
      </w:r>
    </w:p>
    <w:tbl>
      <w:tblPr>
        <w:tblW w:w="8381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8"/>
        <w:gridCol w:w="1194"/>
        <w:gridCol w:w="4679"/>
      </w:tblGrid>
      <w:tr w:rsidR="00063E52" w:rsidTr="00063E52">
        <w:trPr>
          <w:trHeight w:val="253"/>
        </w:trPr>
        <w:tc>
          <w:tcPr>
            <w:tcW w:w="2508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C2D69B" w:themeFill="accent3" w:themeFillTint="99"/>
          </w:tcPr>
          <w:p w:rsidR="00063E52" w:rsidRPr="00C2537E" w:rsidRDefault="00063E52" w:rsidP="00C2537E">
            <w:pPr>
              <w:suppressAutoHyphens/>
              <w:jc w:val="center"/>
              <w:rPr>
                <w:color w:val="000000" w:themeColor="text1"/>
                <w:szCs w:val="28"/>
              </w:rPr>
            </w:pPr>
            <w:r w:rsidRPr="00C2537E">
              <w:rPr>
                <w:color w:val="000000" w:themeColor="text1"/>
                <w:szCs w:val="28"/>
              </w:rPr>
              <w:t>Наименование показателя</w:t>
            </w:r>
          </w:p>
        </w:tc>
        <w:tc>
          <w:tcPr>
            <w:tcW w:w="1194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C2D69B" w:themeFill="accent3" w:themeFillTint="99"/>
            <w:vAlign w:val="center"/>
          </w:tcPr>
          <w:p w:rsidR="00063E52" w:rsidRPr="00FF1D05" w:rsidRDefault="00063E52" w:rsidP="005F140F">
            <w:pPr>
              <w:suppressAutoHyphens/>
              <w:jc w:val="center"/>
              <w:rPr>
                <w:color w:val="000000" w:themeColor="text1"/>
                <w:szCs w:val="28"/>
              </w:rPr>
            </w:pPr>
            <w:r w:rsidRPr="00FF1D05">
              <w:rPr>
                <w:color w:val="000000" w:themeColor="text1"/>
                <w:szCs w:val="28"/>
              </w:rPr>
              <w:t>2015 год</w:t>
            </w:r>
          </w:p>
        </w:tc>
        <w:tc>
          <w:tcPr>
            <w:tcW w:w="46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2D69B" w:themeFill="accent3" w:themeFillTint="99"/>
            <w:vAlign w:val="center"/>
          </w:tcPr>
          <w:p w:rsidR="00063E52" w:rsidRPr="00FF1D05" w:rsidRDefault="00063E52" w:rsidP="005F140F">
            <w:pPr>
              <w:suppressAutoHyphens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Плановый период</w:t>
            </w:r>
          </w:p>
        </w:tc>
      </w:tr>
      <w:tr w:rsidR="00063E52" w:rsidTr="00063E52">
        <w:trPr>
          <w:trHeight w:val="193"/>
        </w:trPr>
        <w:tc>
          <w:tcPr>
            <w:tcW w:w="2508" w:type="dxa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2D69B" w:themeFill="accent3" w:themeFillTint="99"/>
          </w:tcPr>
          <w:p w:rsidR="00063E52" w:rsidRPr="00C2537E" w:rsidRDefault="00063E52" w:rsidP="00C2537E">
            <w:pPr>
              <w:suppressAutoHyphens/>
              <w:jc w:val="center"/>
              <w:rPr>
                <w:color w:val="4F6228" w:themeColor="accent3" w:themeShade="80"/>
                <w:szCs w:val="28"/>
              </w:rPr>
            </w:pPr>
          </w:p>
        </w:tc>
        <w:tc>
          <w:tcPr>
            <w:tcW w:w="1194" w:type="dxa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2D69B" w:themeFill="accent3" w:themeFillTint="99"/>
            <w:vAlign w:val="center"/>
          </w:tcPr>
          <w:p w:rsidR="00063E52" w:rsidRPr="00FF1D05" w:rsidRDefault="00063E52" w:rsidP="005F140F">
            <w:pPr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2D69B" w:themeFill="accent3" w:themeFillTint="99"/>
            <w:vAlign w:val="center"/>
          </w:tcPr>
          <w:p w:rsidR="00063E52" w:rsidRPr="00FF1D05" w:rsidRDefault="00063E52" w:rsidP="005F140F">
            <w:pPr>
              <w:suppressAutoHyphens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2015/2014</w:t>
            </w:r>
          </w:p>
        </w:tc>
      </w:tr>
      <w:tr w:rsidR="00063E52" w:rsidRPr="00FF1D05" w:rsidTr="00063E52">
        <w:trPr>
          <w:trHeight w:val="639"/>
        </w:trPr>
        <w:tc>
          <w:tcPr>
            <w:tcW w:w="25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063E52" w:rsidRDefault="00063E52" w:rsidP="005F140F">
            <w:pPr>
              <w:suppressAutoHyphens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Налоговые и неналоговые доходы</w:t>
            </w:r>
          </w:p>
        </w:tc>
        <w:tc>
          <w:tcPr>
            <w:tcW w:w="119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063E52" w:rsidRDefault="00FB68E9" w:rsidP="005F140F">
            <w:pPr>
              <w:suppressAutoHyphens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7502,2</w:t>
            </w:r>
          </w:p>
        </w:tc>
        <w:tc>
          <w:tcPr>
            <w:tcW w:w="46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063E52" w:rsidRDefault="00FB68E9" w:rsidP="005F140F">
            <w:pPr>
              <w:suppressAutoHyphens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109,7</w:t>
            </w:r>
          </w:p>
        </w:tc>
      </w:tr>
      <w:tr w:rsidR="00063E52" w:rsidRPr="00FF1D05" w:rsidTr="00063E52">
        <w:trPr>
          <w:trHeight w:val="639"/>
        </w:trPr>
        <w:tc>
          <w:tcPr>
            <w:tcW w:w="25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063E52" w:rsidRDefault="00063E52" w:rsidP="005F140F">
            <w:pPr>
              <w:suppressAutoHyphens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Безвозмездные поступления</w:t>
            </w:r>
          </w:p>
        </w:tc>
        <w:tc>
          <w:tcPr>
            <w:tcW w:w="119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063E52" w:rsidRDefault="00FB68E9" w:rsidP="005F140F">
            <w:pPr>
              <w:suppressAutoHyphens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699,3</w:t>
            </w:r>
          </w:p>
        </w:tc>
        <w:tc>
          <w:tcPr>
            <w:tcW w:w="46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063E52" w:rsidRDefault="00FB68E9" w:rsidP="005F140F">
            <w:pPr>
              <w:suppressAutoHyphens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24,0</w:t>
            </w:r>
          </w:p>
        </w:tc>
      </w:tr>
      <w:tr w:rsidR="00063E52" w:rsidRPr="00FF1D05" w:rsidTr="00063E52">
        <w:trPr>
          <w:trHeight w:val="639"/>
        </w:trPr>
        <w:tc>
          <w:tcPr>
            <w:tcW w:w="25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063E52" w:rsidRDefault="00063E52" w:rsidP="005F140F">
            <w:pPr>
              <w:suppressAutoHyphens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Доходы всего</w:t>
            </w:r>
          </w:p>
        </w:tc>
        <w:tc>
          <w:tcPr>
            <w:tcW w:w="119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063E52" w:rsidRPr="00FF1D05" w:rsidRDefault="00FB68E9" w:rsidP="005F140F">
            <w:pPr>
              <w:suppressAutoHyphens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8171,5</w:t>
            </w:r>
          </w:p>
        </w:tc>
        <w:tc>
          <w:tcPr>
            <w:tcW w:w="46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063E52" w:rsidRPr="00FF1D05" w:rsidRDefault="00FB68E9" w:rsidP="005F140F">
            <w:pPr>
              <w:suppressAutoHyphens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43,0</w:t>
            </w:r>
          </w:p>
        </w:tc>
      </w:tr>
      <w:tr w:rsidR="00063E52" w:rsidRPr="00FF1D05" w:rsidTr="00063E52">
        <w:trPr>
          <w:trHeight w:val="639"/>
        </w:trPr>
        <w:tc>
          <w:tcPr>
            <w:tcW w:w="25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063E52" w:rsidRDefault="00063E52" w:rsidP="005F140F">
            <w:pPr>
              <w:suppressAutoHyphens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Расходы всего</w:t>
            </w:r>
          </w:p>
        </w:tc>
        <w:tc>
          <w:tcPr>
            <w:tcW w:w="119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063E52" w:rsidRPr="00FF1D05" w:rsidRDefault="00FB68E9" w:rsidP="005F140F">
            <w:pPr>
              <w:suppressAutoHyphens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8936,7</w:t>
            </w:r>
          </w:p>
        </w:tc>
        <w:tc>
          <w:tcPr>
            <w:tcW w:w="46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063E52" w:rsidRPr="00FF1D05" w:rsidRDefault="00FB68E9" w:rsidP="005F140F">
            <w:pPr>
              <w:suppressAutoHyphens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81</w:t>
            </w:r>
            <w:r w:rsidR="00063E52">
              <w:rPr>
                <w:color w:val="000000" w:themeColor="text1"/>
                <w:szCs w:val="28"/>
              </w:rPr>
              <w:t>,</w:t>
            </w:r>
            <w:r>
              <w:rPr>
                <w:color w:val="000000" w:themeColor="text1"/>
                <w:szCs w:val="28"/>
              </w:rPr>
              <w:t>9</w:t>
            </w:r>
          </w:p>
        </w:tc>
      </w:tr>
      <w:tr w:rsidR="00063E52" w:rsidRPr="00FF1D05" w:rsidTr="00063E52">
        <w:trPr>
          <w:trHeight w:val="639"/>
        </w:trPr>
        <w:tc>
          <w:tcPr>
            <w:tcW w:w="25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063E52" w:rsidRDefault="00063E52" w:rsidP="005F140F">
            <w:pPr>
              <w:suppressAutoHyphens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Дефицит (-), Профицит (+)</w:t>
            </w:r>
          </w:p>
        </w:tc>
        <w:tc>
          <w:tcPr>
            <w:tcW w:w="119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063E52" w:rsidRPr="00FF1D05" w:rsidRDefault="00063E52" w:rsidP="005F140F">
            <w:pPr>
              <w:suppressAutoHyphens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 w:rsidR="00FB68E9">
              <w:rPr>
                <w:color w:val="000000" w:themeColor="text1"/>
                <w:szCs w:val="28"/>
              </w:rPr>
              <w:t>765,2</w:t>
            </w:r>
          </w:p>
        </w:tc>
        <w:tc>
          <w:tcPr>
            <w:tcW w:w="46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063E52" w:rsidRPr="00FF1D05" w:rsidRDefault="00063E52" w:rsidP="005F140F">
            <w:pPr>
              <w:suppressAutoHyphens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х</w:t>
            </w:r>
          </w:p>
        </w:tc>
      </w:tr>
    </w:tbl>
    <w:p w:rsidR="00A3789C" w:rsidRDefault="00A3789C" w:rsidP="007E78C7">
      <w:pPr>
        <w:shd w:val="clear" w:color="auto" w:fill="FFFFFF" w:themeFill="background1"/>
        <w:suppressAutoHyphens/>
        <w:jc w:val="center"/>
        <w:rPr>
          <w:b/>
          <w:color w:val="215868" w:themeColor="accent5" w:themeShade="80"/>
          <w:sz w:val="32"/>
          <w:szCs w:val="32"/>
          <w:lang w:val="en-US"/>
        </w:rPr>
      </w:pPr>
    </w:p>
    <w:p w:rsidR="007F1A44" w:rsidRDefault="007F1A44" w:rsidP="007E78C7">
      <w:pPr>
        <w:shd w:val="clear" w:color="auto" w:fill="FFFFFF" w:themeFill="background1"/>
        <w:suppressAutoHyphens/>
        <w:jc w:val="center"/>
        <w:rPr>
          <w:rFonts w:eastAsiaTheme="majorEastAsia"/>
          <w:b/>
          <w:bCs/>
          <w:color w:val="4F6228" w:themeColor="accent3" w:themeShade="80"/>
          <w:kern w:val="24"/>
          <w:szCs w:val="28"/>
        </w:rPr>
      </w:pPr>
    </w:p>
    <w:p w:rsidR="007231FF" w:rsidRPr="007231FF" w:rsidRDefault="007231FF" w:rsidP="007E78C7">
      <w:pPr>
        <w:shd w:val="clear" w:color="auto" w:fill="FFFFFF" w:themeFill="background1"/>
        <w:suppressAutoHyphens/>
        <w:jc w:val="center"/>
        <w:rPr>
          <w:rFonts w:eastAsiaTheme="majorEastAsia"/>
          <w:b/>
          <w:bCs/>
          <w:color w:val="4F6228" w:themeColor="accent3" w:themeShade="80"/>
          <w:kern w:val="24"/>
          <w:szCs w:val="28"/>
        </w:rPr>
      </w:pPr>
    </w:p>
    <w:p w:rsidR="00251E82" w:rsidRDefault="00251E82" w:rsidP="007E78C7">
      <w:pPr>
        <w:shd w:val="clear" w:color="auto" w:fill="FFFFFF" w:themeFill="background1"/>
        <w:suppressAutoHyphens/>
        <w:jc w:val="center"/>
        <w:rPr>
          <w:b/>
          <w:color w:val="215868" w:themeColor="accent5" w:themeShade="80"/>
          <w:sz w:val="32"/>
          <w:szCs w:val="32"/>
        </w:rPr>
      </w:pPr>
    </w:p>
    <w:p w:rsidR="00D7250B" w:rsidRDefault="00D7250B" w:rsidP="007E78C7">
      <w:pPr>
        <w:shd w:val="clear" w:color="auto" w:fill="FFFFFF" w:themeFill="background1"/>
        <w:suppressAutoHyphens/>
        <w:jc w:val="center"/>
        <w:rPr>
          <w:b/>
          <w:noProof/>
          <w:color w:val="215868" w:themeColor="accent5" w:themeShade="80"/>
          <w:sz w:val="22"/>
          <w:szCs w:val="22"/>
        </w:rPr>
      </w:pPr>
    </w:p>
    <w:p w:rsidR="00445CB1" w:rsidRPr="007231FF" w:rsidRDefault="00445CB1" w:rsidP="00445CB1">
      <w:pPr>
        <w:shd w:val="clear" w:color="auto" w:fill="FFFFFF" w:themeFill="background1"/>
        <w:suppressAutoHyphens/>
        <w:jc w:val="center"/>
        <w:rPr>
          <w:rFonts w:eastAsiaTheme="majorEastAsia"/>
          <w:b/>
          <w:bCs/>
          <w:color w:val="4F6228" w:themeColor="accent3" w:themeShade="80"/>
          <w:kern w:val="24"/>
          <w:szCs w:val="28"/>
        </w:rPr>
      </w:pPr>
      <w:r w:rsidRPr="007231FF">
        <w:rPr>
          <w:rFonts w:eastAsiaTheme="majorEastAsia"/>
          <w:b/>
          <w:bCs/>
          <w:color w:val="4F6228" w:themeColor="accent3" w:themeShade="80"/>
          <w:kern w:val="24"/>
          <w:szCs w:val="28"/>
        </w:rPr>
        <w:lastRenderedPageBreak/>
        <w:t>РАСХОДЫ  БЮ</w:t>
      </w:r>
      <w:r>
        <w:rPr>
          <w:rFonts w:eastAsiaTheme="majorEastAsia"/>
          <w:b/>
          <w:bCs/>
          <w:color w:val="4F6228" w:themeColor="accent3" w:themeShade="80"/>
          <w:kern w:val="24"/>
          <w:szCs w:val="28"/>
        </w:rPr>
        <w:t xml:space="preserve">ДЖЕТА ВОЗДВИЖЕНСКОГО СЕЛЬСКОГО ПОСЕЛЕНИЯ КУРГАНИНСКОГО </w:t>
      </w:r>
      <w:r w:rsidRPr="007231FF">
        <w:rPr>
          <w:rFonts w:eastAsiaTheme="majorEastAsia"/>
          <w:b/>
          <w:bCs/>
          <w:color w:val="4F6228" w:themeColor="accent3" w:themeShade="80"/>
          <w:kern w:val="24"/>
          <w:szCs w:val="28"/>
        </w:rPr>
        <w:t xml:space="preserve"> РАЙОН</w:t>
      </w:r>
      <w:r>
        <w:rPr>
          <w:rFonts w:eastAsiaTheme="majorEastAsia"/>
          <w:b/>
          <w:bCs/>
          <w:color w:val="4F6228" w:themeColor="accent3" w:themeShade="80"/>
          <w:kern w:val="24"/>
          <w:szCs w:val="28"/>
        </w:rPr>
        <w:t>А</w:t>
      </w:r>
      <w:r w:rsidRPr="007231FF">
        <w:rPr>
          <w:rFonts w:eastAsiaTheme="majorEastAsia"/>
          <w:b/>
          <w:bCs/>
          <w:color w:val="4F6228" w:themeColor="accent3" w:themeShade="80"/>
          <w:kern w:val="24"/>
          <w:szCs w:val="28"/>
        </w:rPr>
        <w:t>, МЛН. РУБЛЕЙ</w:t>
      </w:r>
      <w:r>
        <w:rPr>
          <w:rFonts w:eastAsiaTheme="majorEastAsia"/>
          <w:b/>
          <w:bCs/>
          <w:color w:val="4F6228" w:themeColor="accent3" w:themeShade="80"/>
          <w:kern w:val="24"/>
          <w:szCs w:val="28"/>
        </w:rPr>
        <w:t xml:space="preserve"> В ДИНАМИКЕ ЛЕТ 2010-2015 ГОДЫ</w:t>
      </w:r>
    </w:p>
    <w:p w:rsidR="00F15A3A" w:rsidRDefault="00F15A3A" w:rsidP="007E78C7">
      <w:pPr>
        <w:shd w:val="clear" w:color="auto" w:fill="FFFFFF" w:themeFill="background1"/>
        <w:suppressAutoHyphens/>
        <w:jc w:val="center"/>
        <w:rPr>
          <w:b/>
          <w:noProof/>
          <w:color w:val="215868" w:themeColor="accent5" w:themeShade="80"/>
          <w:sz w:val="22"/>
          <w:szCs w:val="22"/>
        </w:rPr>
      </w:pPr>
    </w:p>
    <w:p w:rsidR="00F15A3A" w:rsidRDefault="00F15A3A" w:rsidP="007E78C7">
      <w:pPr>
        <w:shd w:val="clear" w:color="auto" w:fill="FFFFFF" w:themeFill="background1"/>
        <w:suppressAutoHyphens/>
        <w:jc w:val="center"/>
        <w:rPr>
          <w:b/>
          <w:noProof/>
          <w:color w:val="215868" w:themeColor="accent5" w:themeShade="80"/>
          <w:sz w:val="22"/>
          <w:szCs w:val="22"/>
        </w:rPr>
      </w:pPr>
    </w:p>
    <w:p w:rsidR="00F15A3A" w:rsidRDefault="00F15A3A" w:rsidP="007E78C7">
      <w:pPr>
        <w:shd w:val="clear" w:color="auto" w:fill="FFFFFF" w:themeFill="background1"/>
        <w:suppressAutoHyphens/>
        <w:jc w:val="center"/>
        <w:rPr>
          <w:b/>
          <w:noProof/>
          <w:color w:val="215868" w:themeColor="accent5" w:themeShade="80"/>
          <w:sz w:val="22"/>
          <w:szCs w:val="22"/>
        </w:rPr>
      </w:pPr>
    </w:p>
    <w:p w:rsidR="00F15A3A" w:rsidRDefault="00F15A3A" w:rsidP="007E78C7">
      <w:pPr>
        <w:shd w:val="clear" w:color="auto" w:fill="FFFFFF" w:themeFill="background1"/>
        <w:suppressAutoHyphens/>
        <w:jc w:val="center"/>
        <w:rPr>
          <w:b/>
          <w:noProof/>
          <w:color w:val="215868" w:themeColor="accent5" w:themeShade="80"/>
          <w:sz w:val="22"/>
          <w:szCs w:val="22"/>
        </w:rPr>
      </w:pPr>
    </w:p>
    <w:p w:rsidR="00F15A3A" w:rsidRDefault="00F15A3A" w:rsidP="007E78C7">
      <w:pPr>
        <w:shd w:val="clear" w:color="auto" w:fill="FFFFFF" w:themeFill="background1"/>
        <w:suppressAutoHyphens/>
        <w:jc w:val="center"/>
        <w:rPr>
          <w:b/>
          <w:noProof/>
          <w:color w:val="215868" w:themeColor="accent5" w:themeShade="80"/>
          <w:sz w:val="22"/>
          <w:szCs w:val="22"/>
        </w:rPr>
      </w:pPr>
      <w:r>
        <w:rPr>
          <w:b/>
          <w:noProof/>
          <w:color w:val="215868" w:themeColor="accent5" w:themeShade="80"/>
          <w:sz w:val="32"/>
          <w:szCs w:val="32"/>
        </w:rPr>
        <w:drawing>
          <wp:inline distT="0" distB="0" distL="0" distR="0">
            <wp:extent cx="6219825" cy="3200400"/>
            <wp:effectExtent l="19050" t="0" r="9525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15A3A" w:rsidRDefault="00F15A3A" w:rsidP="007E78C7">
      <w:pPr>
        <w:shd w:val="clear" w:color="auto" w:fill="FFFFFF" w:themeFill="background1"/>
        <w:suppressAutoHyphens/>
        <w:jc w:val="center"/>
        <w:rPr>
          <w:b/>
          <w:noProof/>
          <w:color w:val="215868" w:themeColor="accent5" w:themeShade="80"/>
          <w:sz w:val="22"/>
          <w:szCs w:val="22"/>
        </w:rPr>
      </w:pPr>
    </w:p>
    <w:p w:rsidR="00F15A3A" w:rsidRDefault="00F15A3A" w:rsidP="007E78C7">
      <w:pPr>
        <w:shd w:val="clear" w:color="auto" w:fill="FFFFFF" w:themeFill="background1"/>
        <w:suppressAutoHyphens/>
        <w:jc w:val="center"/>
        <w:rPr>
          <w:b/>
          <w:noProof/>
          <w:color w:val="215868" w:themeColor="accent5" w:themeShade="80"/>
          <w:sz w:val="22"/>
          <w:szCs w:val="22"/>
        </w:rPr>
      </w:pPr>
    </w:p>
    <w:p w:rsidR="006D0BCF" w:rsidRDefault="006D0BCF" w:rsidP="007E78C7">
      <w:pPr>
        <w:shd w:val="clear" w:color="auto" w:fill="FFFFFF" w:themeFill="background1"/>
        <w:suppressAutoHyphens/>
        <w:jc w:val="center"/>
        <w:rPr>
          <w:b/>
          <w:color w:val="4F6228" w:themeColor="accent3" w:themeShade="80"/>
          <w:szCs w:val="28"/>
          <w:shd w:val="clear" w:color="auto" w:fill="FFFFFF" w:themeFill="background1"/>
        </w:rPr>
      </w:pPr>
    </w:p>
    <w:p w:rsidR="00D95C69" w:rsidRDefault="00D95C69" w:rsidP="00D95C69">
      <w:pPr>
        <w:jc w:val="center"/>
        <w:rPr>
          <w:b/>
          <w:color w:val="4F6228" w:themeColor="accent3" w:themeShade="80"/>
          <w:szCs w:val="28"/>
        </w:rPr>
      </w:pPr>
      <w:r>
        <w:rPr>
          <w:b/>
          <w:color w:val="4F6228" w:themeColor="accent3" w:themeShade="80"/>
          <w:szCs w:val="28"/>
        </w:rPr>
        <w:t>ОБЪЕ</w:t>
      </w:r>
      <w:r w:rsidR="00D37319">
        <w:rPr>
          <w:b/>
          <w:color w:val="4F6228" w:themeColor="accent3" w:themeShade="80"/>
          <w:szCs w:val="28"/>
        </w:rPr>
        <w:t xml:space="preserve">М ПОСТУПЛЕНИЙ ДОХОДОВ В </w:t>
      </w:r>
      <w:r>
        <w:rPr>
          <w:b/>
          <w:color w:val="4F6228" w:themeColor="accent3" w:themeShade="80"/>
          <w:szCs w:val="28"/>
        </w:rPr>
        <w:t xml:space="preserve"> БЮДЖЕТ</w:t>
      </w:r>
      <w:r w:rsidR="00D37319">
        <w:rPr>
          <w:b/>
          <w:color w:val="4F6228" w:themeColor="accent3" w:themeShade="80"/>
          <w:szCs w:val="28"/>
        </w:rPr>
        <w:t xml:space="preserve"> ПОСЕЛЕНИЯ</w:t>
      </w:r>
    </w:p>
    <w:p w:rsidR="00D95C69" w:rsidRDefault="001738D6" w:rsidP="00D95C69">
      <w:pPr>
        <w:jc w:val="center"/>
        <w:rPr>
          <w:b/>
          <w:color w:val="4F6228" w:themeColor="accent3" w:themeShade="80"/>
          <w:szCs w:val="28"/>
        </w:rPr>
      </w:pPr>
      <w:r w:rsidRPr="001738D6">
        <w:rPr>
          <w:b/>
          <w:noProof/>
          <w:szCs w:val="28"/>
        </w:rPr>
        <w:pict>
          <v:shape id="_x0000_s1515" type="#_x0000_t121" style="position:absolute;left:0;text-align:left;margin-left:430.7pt;margin-top:4.05pt;width:91.5pt;height:27.75pt;z-index:252026880" fillcolor="#eaf1dd [662]" stroked="f">
            <v:textbox>
              <w:txbxContent>
                <w:p w:rsidR="00445CB1" w:rsidRDefault="00445CB1" w:rsidP="00D95C69">
                  <w:r>
                    <w:rPr>
                      <w:sz w:val="24"/>
                      <w:szCs w:val="28"/>
                    </w:rPr>
                    <w:t>тыс</w:t>
                  </w:r>
                  <w:r w:rsidRPr="00C57335">
                    <w:rPr>
                      <w:sz w:val="24"/>
                      <w:szCs w:val="28"/>
                    </w:rPr>
                    <w:t>.</w:t>
                  </w:r>
                  <w:r>
                    <w:rPr>
                      <w:sz w:val="24"/>
                      <w:szCs w:val="28"/>
                    </w:rPr>
                    <w:t xml:space="preserve"> </w:t>
                  </w:r>
                  <w:r w:rsidRPr="00C57335">
                    <w:rPr>
                      <w:sz w:val="24"/>
                      <w:szCs w:val="28"/>
                    </w:rPr>
                    <w:t>рублей</w:t>
                  </w:r>
                </w:p>
              </w:txbxContent>
            </v:textbox>
          </v:shape>
        </w:pict>
      </w:r>
    </w:p>
    <w:p w:rsidR="00D95C69" w:rsidRPr="00D95C69" w:rsidRDefault="00D95C69" w:rsidP="00D95C69">
      <w:pPr>
        <w:jc w:val="center"/>
        <w:rPr>
          <w:b/>
          <w:szCs w:val="28"/>
        </w:rPr>
      </w:pPr>
    </w:p>
    <w:tbl>
      <w:tblPr>
        <w:tblStyle w:val="a4"/>
        <w:tblW w:w="0" w:type="auto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6076"/>
        <w:gridCol w:w="2260"/>
      </w:tblGrid>
      <w:tr w:rsidR="008F1896" w:rsidRPr="00D95C69" w:rsidTr="00B4221A">
        <w:tc>
          <w:tcPr>
            <w:tcW w:w="6076" w:type="dxa"/>
            <w:shd w:val="clear" w:color="auto" w:fill="C2D69B" w:themeFill="accent3" w:themeFillTint="99"/>
            <w:vAlign w:val="center"/>
          </w:tcPr>
          <w:p w:rsidR="008F1896" w:rsidRPr="00D95C69" w:rsidRDefault="008F1896" w:rsidP="00A35CD2">
            <w:pPr>
              <w:jc w:val="center"/>
              <w:rPr>
                <w:szCs w:val="28"/>
              </w:rPr>
            </w:pPr>
            <w:r w:rsidRPr="00D95C69">
              <w:rPr>
                <w:szCs w:val="28"/>
              </w:rPr>
              <w:t>Наименование показателя</w:t>
            </w:r>
          </w:p>
        </w:tc>
        <w:tc>
          <w:tcPr>
            <w:tcW w:w="2260" w:type="dxa"/>
            <w:shd w:val="clear" w:color="auto" w:fill="C2D69B" w:themeFill="accent3" w:themeFillTint="99"/>
            <w:vAlign w:val="center"/>
          </w:tcPr>
          <w:tbl>
            <w:tblPr>
              <w:tblStyle w:val="a4"/>
              <w:tblpPr w:leftFromText="180" w:rightFromText="180" w:vertAnchor="text" w:horzAnchor="margin" w:tblpXSpec="right" w:tblpY="-9"/>
              <w:tblW w:w="250" w:type="dxa"/>
              <w:tblLook w:val="04A0"/>
            </w:tblPr>
            <w:tblGrid>
              <w:gridCol w:w="250"/>
            </w:tblGrid>
            <w:tr w:rsidR="00B4221A" w:rsidTr="00B4221A">
              <w:trPr>
                <w:trHeight w:val="263"/>
              </w:trPr>
              <w:tc>
                <w:tcPr>
                  <w:tcW w:w="250" w:type="dxa"/>
                  <w:tcBorders>
                    <w:left w:val="single" w:sz="4" w:space="0" w:color="00B050"/>
                    <w:right w:val="single" w:sz="4" w:space="0" w:color="00B050"/>
                  </w:tcBorders>
                  <w:shd w:val="clear" w:color="auto" w:fill="C2D69B" w:themeFill="accent3" w:themeFillTint="99"/>
                  <w:vAlign w:val="center"/>
                </w:tcPr>
                <w:p w:rsidR="00B4221A" w:rsidRDefault="00B4221A" w:rsidP="00B4221A">
                  <w:pPr>
                    <w:suppressAutoHyphens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8F1896" w:rsidRPr="00D95C69" w:rsidRDefault="008F1896" w:rsidP="00A35CD2">
            <w:pPr>
              <w:jc w:val="center"/>
              <w:rPr>
                <w:szCs w:val="28"/>
              </w:rPr>
            </w:pPr>
            <w:r w:rsidRPr="00D95C69">
              <w:rPr>
                <w:szCs w:val="28"/>
              </w:rPr>
              <w:t>2015 год</w:t>
            </w:r>
          </w:p>
        </w:tc>
      </w:tr>
      <w:tr w:rsidR="008F1896" w:rsidRPr="00D95C69" w:rsidTr="00B4221A">
        <w:tc>
          <w:tcPr>
            <w:tcW w:w="6076" w:type="dxa"/>
            <w:shd w:val="clear" w:color="auto" w:fill="FFFFFF" w:themeFill="background1"/>
          </w:tcPr>
          <w:p w:rsidR="008F1896" w:rsidRPr="00D95C69" w:rsidRDefault="008F1896" w:rsidP="00A35CD2">
            <w:pPr>
              <w:rPr>
                <w:szCs w:val="28"/>
              </w:rPr>
            </w:pPr>
            <w:r w:rsidRPr="00D95C69">
              <w:rPr>
                <w:szCs w:val="28"/>
              </w:rPr>
              <w:t>Доходы всего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8F1896" w:rsidRPr="00D95C69" w:rsidRDefault="008F1896" w:rsidP="00A35CD2">
            <w:pPr>
              <w:rPr>
                <w:szCs w:val="28"/>
              </w:rPr>
            </w:pPr>
            <w:r>
              <w:rPr>
                <w:szCs w:val="28"/>
              </w:rPr>
              <w:t>8171,5</w:t>
            </w:r>
          </w:p>
        </w:tc>
      </w:tr>
      <w:tr w:rsidR="008F1896" w:rsidRPr="00D95C69" w:rsidTr="00B4221A">
        <w:tc>
          <w:tcPr>
            <w:tcW w:w="6076" w:type="dxa"/>
            <w:shd w:val="clear" w:color="auto" w:fill="FFFFFF" w:themeFill="background1"/>
          </w:tcPr>
          <w:p w:rsidR="008F1896" w:rsidRPr="00D95C69" w:rsidRDefault="008F1896" w:rsidP="00A35CD2">
            <w:pPr>
              <w:rPr>
                <w:szCs w:val="28"/>
              </w:rPr>
            </w:pPr>
            <w:r w:rsidRPr="00D95C69">
              <w:rPr>
                <w:szCs w:val="28"/>
              </w:rPr>
              <w:t>в том числе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8F1896" w:rsidRPr="00D95C69" w:rsidRDefault="008F1896" w:rsidP="00A35CD2">
            <w:pPr>
              <w:rPr>
                <w:szCs w:val="28"/>
              </w:rPr>
            </w:pPr>
          </w:p>
        </w:tc>
      </w:tr>
      <w:tr w:rsidR="008F1896" w:rsidRPr="00D95C69" w:rsidTr="00B4221A">
        <w:tc>
          <w:tcPr>
            <w:tcW w:w="6076" w:type="dxa"/>
            <w:shd w:val="clear" w:color="auto" w:fill="FFFFFF" w:themeFill="background1"/>
          </w:tcPr>
          <w:p w:rsidR="008F1896" w:rsidRPr="00D95C69" w:rsidRDefault="008F1896" w:rsidP="00A35CD2">
            <w:pPr>
              <w:rPr>
                <w:szCs w:val="28"/>
              </w:rPr>
            </w:pPr>
            <w:r w:rsidRPr="00D95C69">
              <w:rPr>
                <w:szCs w:val="28"/>
              </w:rPr>
              <w:t>Налоговые и неналоговые доходы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8F1896" w:rsidRPr="00D95C69" w:rsidRDefault="008F1896" w:rsidP="00A35CD2">
            <w:pPr>
              <w:rPr>
                <w:szCs w:val="28"/>
              </w:rPr>
            </w:pPr>
            <w:r>
              <w:rPr>
                <w:szCs w:val="28"/>
              </w:rPr>
              <w:t>7502,2</w:t>
            </w:r>
          </w:p>
        </w:tc>
      </w:tr>
      <w:tr w:rsidR="008F1896" w:rsidRPr="00D95C69" w:rsidTr="00B4221A">
        <w:tc>
          <w:tcPr>
            <w:tcW w:w="6076" w:type="dxa"/>
            <w:shd w:val="clear" w:color="auto" w:fill="FFFFFF" w:themeFill="background1"/>
          </w:tcPr>
          <w:p w:rsidR="008F1896" w:rsidRPr="00D95C69" w:rsidRDefault="008F1896" w:rsidP="00A35CD2">
            <w:pPr>
              <w:rPr>
                <w:szCs w:val="28"/>
              </w:rPr>
            </w:pPr>
            <w:r w:rsidRPr="00D95C69">
              <w:rPr>
                <w:szCs w:val="28"/>
              </w:rPr>
              <w:t>из них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8F1896" w:rsidRPr="00D95C69" w:rsidRDefault="008F1896" w:rsidP="00A35CD2">
            <w:pPr>
              <w:rPr>
                <w:szCs w:val="28"/>
                <w:lang w:val="en-US"/>
              </w:rPr>
            </w:pPr>
          </w:p>
        </w:tc>
      </w:tr>
      <w:tr w:rsidR="0092515C" w:rsidRPr="00D95C69" w:rsidTr="00B4221A">
        <w:tc>
          <w:tcPr>
            <w:tcW w:w="6076" w:type="dxa"/>
            <w:shd w:val="clear" w:color="auto" w:fill="FFFFFF" w:themeFill="background1"/>
          </w:tcPr>
          <w:p w:rsidR="0092515C" w:rsidRPr="00D95C69" w:rsidRDefault="0092515C" w:rsidP="00A35CD2">
            <w:pPr>
              <w:rPr>
                <w:szCs w:val="28"/>
              </w:rPr>
            </w:pPr>
            <w:r w:rsidRPr="00D95C69">
              <w:rPr>
                <w:szCs w:val="28"/>
              </w:rPr>
              <w:t>Налог на доходы физических лиц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92515C" w:rsidRPr="00D95C69" w:rsidRDefault="0092515C" w:rsidP="00A35CD2">
            <w:pPr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92515C" w:rsidRPr="00D95C69" w:rsidTr="00B4221A">
        <w:tc>
          <w:tcPr>
            <w:tcW w:w="6076" w:type="dxa"/>
            <w:shd w:val="clear" w:color="auto" w:fill="FFFFFF" w:themeFill="background1"/>
          </w:tcPr>
          <w:p w:rsidR="0092515C" w:rsidRPr="00D95C69" w:rsidRDefault="0092515C" w:rsidP="00A35CD2">
            <w:pPr>
              <w:rPr>
                <w:szCs w:val="28"/>
              </w:rPr>
            </w:pPr>
            <w:r w:rsidRPr="00D95C69">
              <w:rPr>
                <w:szCs w:val="28"/>
              </w:rPr>
              <w:t>Акцизы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92515C" w:rsidRPr="00D95C69" w:rsidRDefault="0092515C" w:rsidP="00A35CD2">
            <w:pPr>
              <w:rPr>
                <w:szCs w:val="28"/>
              </w:rPr>
            </w:pPr>
            <w:r>
              <w:rPr>
                <w:szCs w:val="28"/>
              </w:rPr>
              <w:t>1625,7</w:t>
            </w:r>
          </w:p>
        </w:tc>
      </w:tr>
      <w:tr w:rsidR="0092515C" w:rsidRPr="00D95C69" w:rsidTr="00B4221A">
        <w:tc>
          <w:tcPr>
            <w:tcW w:w="6076" w:type="dxa"/>
            <w:shd w:val="clear" w:color="auto" w:fill="FFFFFF" w:themeFill="background1"/>
          </w:tcPr>
          <w:p w:rsidR="0092515C" w:rsidRPr="00D95C69" w:rsidRDefault="0092515C" w:rsidP="00A35CD2">
            <w:pPr>
              <w:rPr>
                <w:szCs w:val="28"/>
              </w:rPr>
            </w:pPr>
            <w:r w:rsidRPr="00D95C69">
              <w:rPr>
                <w:szCs w:val="28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92515C" w:rsidRPr="00D95C69" w:rsidRDefault="0092515C" w:rsidP="00A35CD2">
            <w:pPr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92515C" w:rsidRPr="00D95C69" w:rsidTr="00B4221A">
        <w:tc>
          <w:tcPr>
            <w:tcW w:w="6076" w:type="dxa"/>
            <w:shd w:val="clear" w:color="auto" w:fill="FFFFFF" w:themeFill="background1"/>
          </w:tcPr>
          <w:p w:rsidR="0092515C" w:rsidRPr="00D95C69" w:rsidRDefault="0092515C" w:rsidP="00A35CD2">
            <w:pPr>
              <w:rPr>
                <w:szCs w:val="28"/>
              </w:rPr>
            </w:pPr>
            <w:r w:rsidRPr="00D95C69"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92515C" w:rsidRPr="00D95C69" w:rsidRDefault="0092515C" w:rsidP="00A35CD2">
            <w:pPr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</w:tr>
      <w:tr w:rsidR="0092515C" w:rsidRPr="00D95C69" w:rsidTr="00B4221A">
        <w:tc>
          <w:tcPr>
            <w:tcW w:w="6076" w:type="dxa"/>
            <w:shd w:val="clear" w:color="auto" w:fill="FFFFFF" w:themeFill="background1"/>
          </w:tcPr>
          <w:p w:rsidR="0092515C" w:rsidRPr="00D95C69" w:rsidRDefault="0092515C" w:rsidP="00A35CD2">
            <w:pPr>
              <w:rPr>
                <w:szCs w:val="28"/>
              </w:rPr>
            </w:pPr>
            <w:r w:rsidRPr="00D95C69">
              <w:rPr>
                <w:szCs w:val="28"/>
              </w:rPr>
              <w:t>Государственная пошлина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92515C" w:rsidRPr="00D95C69" w:rsidRDefault="0092515C" w:rsidP="00A35CD2">
            <w:pPr>
              <w:rPr>
                <w:szCs w:val="28"/>
              </w:rPr>
            </w:pPr>
            <w:r>
              <w:rPr>
                <w:szCs w:val="28"/>
              </w:rPr>
              <w:t>1800</w:t>
            </w:r>
          </w:p>
        </w:tc>
      </w:tr>
      <w:tr w:rsidR="0092515C" w:rsidRPr="00D95C69" w:rsidTr="00B4221A">
        <w:tc>
          <w:tcPr>
            <w:tcW w:w="6076" w:type="dxa"/>
            <w:shd w:val="clear" w:color="auto" w:fill="FFFFFF" w:themeFill="background1"/>
          </w:tcPr>
          <w:p w:rsidR="0092515C" w:rsidRPr="00D95C69" w:rsidRDefault="0092515C" w:rsidP="00A35CD2">
            <w:pPr>
              <w:rPr>
                <w:szCs w:val="28"/>
              </w:rPr>
            </w:pPr>
            <w:r w:rsidRPr="00D95C69">
              <w:rPr>
                <w:szCs w:val="28"/>
              </w:rPr>
              <w:t xml:space="preserve">Доходы от арендной платы за земельные участки, а также средства от продажи права на заключение договоров аренды земельных участков 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92515C" w:rsidRPr="00D95C69" w:rsidRDefault="0092515C" w:rsidP="00A35CD2">
            <w:pPr>
              <w:rPr>
                <w:szCs w:val="28"/>
              </w:rPr>
            </w:pPr>
            <w:r>
              <w:rPr>
                <w:szCs w:val="28"/>
              </w:rPr>
              <w:t>874</w:t>
            </w:r>
          </w:p>
        </w:tc>
      </w:tr>
      <w:tr w:rsidR="0092515C" w:rsidRPr="00D95C69" w:rsidTr="00B4221A">
        <w:tc>
          <w:tcPr>
            <w:tcW w:w="6076" w:type="dxa"/>
            <w:shd w:val="clear" w:color="auto" w:fill="FFFFFF" w:themeFill="background1"/>
          </w:tcPr>
          <w:p w:rsidR="0092515C" w:rsidRPr="00D95C69" w:rsidRDefault="0092515C" w:rsidP="00A35CD2">
            <w:pPr>
              <w:rPr>
                <w:szCs w:val="28"/>
              </w:rPr>
            </w:pPr>
            <w:r w:rsidRPr="00D95C69">
              <w:rPr>
                <w:szCs w:val="28"/>
              </w:rPr>
              <w:t>Прочие налоговые и неналоговые доходы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92515C" w:rsidRPr="00D95C69" w:rsidRDefault="0092515C" w:rsidP="00A35CD2">
            <w:pPr>
              <w:rPr>
                <w:szCs w:val="28"/>
              </w:rPr>
            </w:pPr>
            <w:r>
              <w:rPr>
                <w:szCs w:val="28"/>
              </w:rPr>
              <w:t>2,5</w:t>
            </w:r>
          </w:p>
        </w:tc>
      </w:tr>
      <w:tr w:rsidR="0092515C" w:rsidRPr="00D95C69" w:rsidTr="00B4221A">
        <w:tc>
          <w:tcPr>
            <w:tcW w:w="6076" w:type="dxa"/>
            <w:shd w:val="clear" w:color="auto" w:fill="FFFFFF" w:themeFill="background1"/>
          </w:tcPr>
          <w:p w:rsidR="0092515C" w:rsidRPr="00D95C69" w:rsidRDefault="0092515C" w:rsidP="00A35CD2">
            <w:pPr>
              <w:rPr>
                <w:szCs w:val="28"/>
              </w:rPr>
            </w:pPr>
            <w:r w:rsidRPr="00D95C69">
              <w:rPr>
                <w:szCs w:val="28"/>
              </w:rPr>
              <w:t>Безвозмездные поступления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92515C" w:rsidRPr="00D95C69" w:rsidRDefault="0092515C" w:rsidP="00A35CD2">
            <w:pPr>
              <w:rPr>
                <w:szCs w:val="28"/>
              </w:rPr>
            </w:pPr>
            <w:r>
              <w:rPr>
                <w:szCs w:val="28"/>
              </w:rPr>
              <w:t>669,3</w:t>
            </w:r>
          </w:p>
        </w:tc>
      </w:tr>
    </w:tbl>
    <w:p w:rsidR="00D95C69" w:rsidRDefault="00D95C69" w:rsidP="00D95C69">
      <w:pPr>
        <w:rPr>
          <w:b/>
          <w:szCs w:val="28"/>
        </w:rPr>
      </w:pPr>
    </w:p>
    <w:p w:rsidR="00C133BC" w:rsidRPr="00C133BC" w:rsidRDefault="00C133BC" w:rsidP="007E78C7">
      <w:pPr>
        <w:shd w:val="clear" w:color="auto" w:fill="FFFFFF" w:themeFill="background1"/>
        <w:suppressAutoHyphens/>
        <w:jc w:val="center"/>
        <w:rPr>
          <w:b/>
          <w:color w:val="4F6228" w:themeColor="accent3" w:themeShade="80"/>
          <w:szCs w:val="28"/>
          <w:shd w:val="clear" w:color="auto" w:fill="FFFFFF" w:themeFill="background1"/>
        </w:rPr>
      </w:pPr>
      <w:r w:rsidRPr="00C133BC">
        <w:rPr>
          <w:b/>
          <w:color w:val="4F6228" w:themeColor="accent3" w:themeShade="80"/>
          <w:szCs w:val="28"/>
          <w:shd w:val="clear" w:color="auto" w:fill="FFFFFF" w:themeFill="background1"/>
        </w:rPr>
        <w:lastRenderedPageBreak/>
        <w:t xml:space="preserve"> </w:t>
      </w:r>
    </w:p>
    <w:p w:rsidR="00445CB1" w:rsidRPr="00C133BC" w:rsidRDefault="00445CB1" w:rsidP="00445CB1">
      <w:pPr>
        <w:shd w:val="clear" w:color="auto" w:fill="FFFFFF" w:themeFill="background1"/>
        <w:suppressAutoHyphens/>
        <w:jc w:val="center"/>
        <w:rPr>
          <w:b/>
          <w:color w:val="4F6228" w:themeColor="accent3" w:themeShade="80"/>
          <w:szCs w:val="28"/>
          <w:shd w:val="clear" w:color="auto" w:fill="FFFFFF" w:themeFill="background1"/>
        </w:rPr>
      </w:pPr>
      <w:r w:rsidRPr="00C133BC">
        <w:rPr>
          <w:b/>
          <w:color w:val="4F6228" w:themeColor="accent3" w:themeShade="80"/>
          <w:szCs w:val="28"/>
          <w:shd w:val="clear" w:color="auto" w:fill="FFFFFF" w:themeFill="background1"/>
        </w:rPr>
        <w:t>ИСТОЧНИКИ Ф</w:t>
      </w:r>
      <w:r>
        <w:rPr>
          <w:b/>
          <w:color w:val="4F6228" w:themeColor="accent3" w:themeShade="80"/>
          <w:szCs w:val="28"/>
          <w:shd w:val="clear" w:color="auto" w:fill="FFFFFF" w:themeFill="background1"/>
        </w:rPr>
        <w:t xml:space="preserve">ИНАНСИРОВАНИЯ ДЕФИЦИТА </w:t>
      </w:r>
      <w:r w:rsidRPr="00C133BC">
        <w:rPr>
          <w:b/>
          <w:color w:val="4F6228" w:themeColor="accent3" w:themeShade="80"/>
          <w:szCs w:val="28"/>
          <w:shd w:val="clear" w:color="auto" w:fill="FFFFFF" w:themeFill="background1"/>
        </w:rPr>
        <w:t xml:space="preserve"> БЮДЖЕТА</w:t>
      </w:r>
      <w:r>
        <w:rPr>
          <w:b/>
          <w:color w:val="4F6228" w:themeColor="accent3" w:themeShade="80"/>
          <w:szCs w:val="28"/>
          <w:shd w:val="clear" w:color="auto" w:fill="FFFFFF" w:themeFill="background1"/>
        </w:rPr>
        <w:t xml:space="preserve"> ПОСЕЛЕНИЯ</w:t>
      </w:r>
      <w:r w:rsidRPr="00C133BC">
        <w:rPr>
          <w:b/>
          <w:color w:val="4F6228" w:themeColor="accent3" w:themeShade="80"/>
          <w:szCs w:val="28"/>
          <w:shd w:val="clear" w:color="auto" w:fill="FFFFFF" w:themeFill="background1"/>
        </w:rPr>
        <w:t xml:space="preserve"> </w:t>
      </w:r>
    </w:p>
    <w:p w:rsidR="007E78C7" w:rsidRPr="00C133BC" w:rsidRDefault="001738D6" w:rsidP="007E78C7">
      <w:pPr>
        <w:shd w:val="clear" w:color="auto" w:fill="FFFFFF" w:themeFill="background1"/>
        <w:suppressAutoHyphens/>
        <w:jc w:val="center"/>
        <w:rPr>
          <w:b/>
          <w:color w:val="4F6228" w:themeColor="accent3" w:themeShade="80"/>
          <w:szCs w:val="28"/>
        </w:rPr>
      </w:pPr>
      <w:r>
        <w:rPr>
          <w:b/>
          <w:noProof/>
          <w:color w:val="4F6228" w:themeColor="accent3" w:themeShade="80"/>
          <w:szCs w:val="28"/>
        </w:rPr>
        <w:pict>
          <v:shape id="_x0000_s1112" type="#_x0000_t121" style="position:absolute;left:0;text-align:left;margin-left:327.2pt;margin-top:3.3pt;width:91.5pt;height:27.75pt;z-index:251669504" fillcolor="#eaf1dd [662]" stroked="f">
            <v:textbox style="mso-next-textbox:#_x0000_s1112">
              <w:txbxContent>
                <w:p w:rsidR="00445CB1" w:rsidRDefault="00445CB1" w:rsidP="00BC29FA">
                  <w:r>
                    <w:rPr>
                      <w:sz w:val="24"/>
                      <w:szCs w:val="28"/>
                    </w:rPr>
                    <w:t>тыс</w:t>
                  </w:r>
                  <w:r w:rsidRPr="00C57335">
                    <w:rPr>
                      <w:sz w:val="24"/>
                      <w:szCs w:val="28"/>
                    </w:rPr>
                    <w:t>.</w:t>
                  </w:r>
                  <w:r>
                    <w:rPr>
                      <w:sz w:val="24"/>
                      <w:szCs w:val="28"/>
                    </w:rPr>
                    <w:t xml:space="preserve"> </w:t>
                  </w:r>
                  <w:r w:rsidRPr="00C57335">
                    <w:rPr>
                      <w:sz w:val="24"/>
                      <w:szCs w:val="28"/>
                    </w:rPr>
                    <w:t>рублей</w:t>
                  </w:r>
                </w:p>
              </w:txbxContent>
            </v:textbox>
          </v:shape>
        </w:pict>
      </w:r>
    </w:p>
    <w:p w:rsidR="00731120" w:rsidRPr="00E27E52" w:rsidRDefault="00731120" w:rsidP="007E78C7">
      <w:pPr>
        <w:suppressAutoHyphens/>
        <w:jc w:val="center"/>
        <w:rPr>
          <w:szCs w:val="28"/>
        </w:rPr>
      </w:pPr>
    </w:p>
    <w:tbl>
      <w:tblPr>
        <w:tblStyle w:val="a4"/>
        <w:tblW w:w="8364" w:type="dxa"/>
        <w:tblInd w:w="108" w:type="dxa"/>
        <w:tblLook w:val="04A0"/>
      </w:tblPr>
      <w:tblGrid>
        <w:gridCol w:w="4678"/>
        <w:gridCol w:w="3686"/>
      </w:tblGrid>
      <w:tr w:rsidR="0092515C" w:rsidTr="0092515C">
        <w:trPr>
          <w:trHeight w:val="322"/>
        </w:trPr>
        <w:tc>
          <w:tcPr>
            <w:tcW w:w="4678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C2D69B" w:themeFill="accent3" w:themeFillTint="99"/>
            <w:vAlign w:val="center"/>
          </w:tcPr>
          <w:p w:rsidR="0092515C" w:rsidRDefault="0092515C" w:rsidP="006D0BCF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3686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C2D69B" w:themeFill="accent3" w:themeFillTint="99"/>
            <w:vAlign w:val="center"/>
          </w:tcPr>
          <w:p w:rsidR="0092515C" w:rsidRDefault="0092515C" w:rsidP="006D0BCF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2015 год</w:t>
            </w:r>
          </w:p>
        </w:tc>
      </w:tr>
      <w:tr w:rsidR="0092515C" w:rsidTr="0092515C">
        <w:trPr>
          <w:trHeight w:val="322"/>
        </w:trPr>
        <w:tc>
          <w:tcPr>
            <w:tcW w:w="4678" w:type="dxa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2D69B" w:themeFill="accent3" w:themeFillTint="99"/>
            <w:vAlign w:val="center"/>
          </w:tcPr>
          <w:p w:rsidR="0092515C" w:rsidRDefault="0092515C" w:rsidP="006D0BCF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2D69B" w:themeFill="accent3" w:themeFillTint="99"/>
            <w:vAlign w:val="center"/>
          </w:tcPr>
          <w:p w:rsidR="0092515C" w:rsidRDefault="0092515C" w:rsidP="006D0BCF">
            <w:pPr>
              <w:suppressAutoHyphens/>
              <w:jc w:val="center"/>
              <w:rPr>
                <w:szCs w:val="28"/>
              </w:rPr>
            </w:pPr>
          </w:p>
        </w:tc>
      </w:tr>
      <w:tr w:rsidR="0092515C" w:rsidTr="0092515C">
        <w:tc>
          <w:tcPr>
            <w:tcW w:w="467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92515C" w:rsidRDefault="0092515C" w:rsidP="006D0BCF">
            <w:pPr>
              <w:suppressAutoHyphens/>
              <w:jc w:val="left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92515C" w:rsidRDefault="0092515C" w:rsidP="006D0BCF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765,2</w:t>
            </w:r>
          </w:p>
        </w:tc>
      </w:tr>
      <w:tr w:rsidR="0092515C" w:rsidTr="0092515C">
        <w:tc>
          <w:tcPr>
            <w:tcW w:w="467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92515C" w:rsidRDefault="0092515C" w:rsidP="006D0BCF">
            <w:pPr>
              <w:suppressAutoHyphens/>
              <w:jc w:val="left"/>
              <w:rPr>
                <w:szCs w:val="28"/>
              </w:rPr>
            </w:pPr>
            <w:r>
              <w:rPr>
                <w:szCs w:val="28"/>
              </w:rPr>
              <w:t>Бюджетные кредиты от других бюджетов</w:t>
            </w:r>
          </w:p>
        </w:tc>
        <w:tc>
          <w:tcPr>
            <w:tcW w:w="36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92515C" w:rsidRDefault="0092515C" w:rsidP="006D0BCF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765,2</w:t>
            </w:r>
          </w:p>
        </w:tc>
      </w:tr>
      <w:tr w:rsidR="0092515C" w:rsidTr="0092515C">
        <w:tc>
          <w:tcPr>
            <w:tcW w:w="467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92515C" w:rsidRDefault="0092515C" w:rsidP="006D0BCF">
            <w:pPr>
              <w:suppressAutoHyphens/>
              <w:jc w:val="left"/>
              <w:rPr>
                <w:szCs w:val="28"/>
              </w:rPr>
            </w:pPr>
            <w:r>
              <w:rPr>
                <w:szCs w:val="28"/>
              </w:rPr>
              <w:t>Кредиты кредитных организаций</w:t>
            </w:r>
          </w:p>
        </w:tc>
        <w:tc>
          <w:tcPr>
            <w:tcW w:w="36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92515C" w:rsidRDefault="0092515C" w:rsidP="006D0BCF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92515C" w:rsidTr="0092515C">
        <w:tc>
          <w:tcPr>
            <w:tcW w:w="467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92515C" w:rsidRDefault="0092515C" w:rsidP="006D0BCF">
            <w:pPr>
              <w:suppressAutoHyphens/>
              <w:jc w:val="left"/>
              <w:rPr>
                <w:szCs w:val="28"/>
              </w:rPr>
            </w:pPr>
            <w:r>
              <w:rPr>
                <w:szCs w:val="28"/>
              </w:rPr>
              <w:t>Иные источники</w:t>
            </w:r>
          </w:p>
        </w:tc>
        <w:tc>
          <w:tcPr>
            <w:tcW w:w="368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92515C" w:rsidRDefault="0092515C" w:rsidP="006D0BCF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6D0BCF" w:rsidRDefault="006D0BCF" w:rsidP="007E78C7">
      <w:pPr>
        <w:jc w:val="center"/>
        <w:rPr>
          <w:b/>
          <w:color w:val="4F6228" w:themeColor="accent3" w:themeShade="80"/>
          <w:szCs w:val="28"/>
        </w:rPr>
      </w:pPr>
    </w:p>
    <w:p w:rsidR="00731120" w:rsidRPr="00C133BC" w:rsidRDefault="00C133BC" w:rsidP="007E78C7">
      <w:pPr>
        <w:jc w:val="center"/>
        <w:rPr>
          <w:b/>
          <w:color w:val="4F6228" w:themeColor="accent3" w:themeShade="80"/>
          <w:szCs w:val="28"/>
        </w:rPr>
      </w:pPr>
      <w:r w:rsidRPr="00C133BC">
        <w:rPr>
          <w:b/>
          <w:color w:val="4F6228" w:themeColor="accent3" w:themeShade="80"/>
          <w:szCs w:val="28"/>
        </w:rPr>
        <w:t>БЕЗВОЗМЕЗДНЫЕ ПОСТУПЛЕНИЯ ИЗ КРАЕВОГО БЮДЖЕТА</w:t>
      </w:r>
    </w:p>
    <w:p w:rsidR="007E78C7" w:rsidRPr="00C133BC" w:rsidRDefault="001738D6" w:rsidP="007E78C7">
      <w:pPr>
        <w:shd w:val="clear" w:color="auto" w:fill="FFFFFF" w:themeFill="background1"/>
        <w:jc w:val="center"/>
        <w:rPr>
          <w:b/>
          <w:color w:val="4F6228" w:themeColor="accent3" w:themeShade="80"/>
        </w:rPr>
      </w:pPr>
      <w:r w:rsidRPr="001738D6">
        <w:rPr>
          <w:noProof/>
        </w:rPr>
        <w:pict>
          <v:shape id="_x0000_s1109" type="#_x0000_t121" style="position:absolute;left:0;text-align:left;margin-left:433.7pt;margin-top:3.35pt;width:91.5pt;height:27.75pt;z-index:251666432" fillcolor="#eaf1dd [662]" stroked="f">
            <v:textbox>
              <w:txbxContent>
                <w:p w:rsidR="00445CB1" w:rsidRDefault="00445CB1" w:rsidP="00BC29FA">
                  <w:r>
                    <w:rPr>
                      <w:sz w:val="24"/>
                      <w:szCs w:val="28"/>
                    </w:rPr>
                    <w:t>тыс</w:t>
                  </w:r>
                  <w:r w:rsidRPr="00C57335">
                    <w:rPr>
                      <w:sz w:val="24"/>
                      <w:szCs w:val="28"/>
                    </w:rPr>
                    <w:t>.</w:t>
                  </w:r>
                  <w:r>
                    <w:rPr>
                      <w:sz w:val="24"/>
                      <w:szCs w:val="28"/>
                    </w:rPr>
                    <w:t xml:space="preserve"> </w:t>
                  </w:r>
                  <w:r w:rsidRPr="00C57335">
                    <w:rPr>
                      <w:sz w:val="24"/>
                      <w:szCs w:val="28"/>
                    </w:rPr>
                    <w:t>рублей</w:t>
                  </w:r>
                </w:p>
              </w:txbxContent>
            </v:textbox>
          </v:shape>
        </w:pict>
      </w:r>
    </w:p>
    <w:p w:rsidR="007E78C7" w:rsidRPr="001608D2" w:rsidRDefault="007E78C7" w:rsidP="007E78C7">
      <w:pPr>
        <w:jc w:val="right"/>
      </w:pPr>
    </w:p>
    <w:tbl>
      <w:tblPr>
        <w:tblStyle w:val="a4"/>
        <w:tblW w:w="10490" w:type="dxa"/>
        <w:tblInd w:w="108" w:type="dxa"/>
        <w:tblLayout w:type="fixed"/>
        <w:tblLook w:val="04A0"/>
      </w:tblPr>
      <w:tblGrid>
        <w:gridCol w:w="1985"/>
        <w:gridCol w:w="4536"/>
        <w:gridCol w:w="3969"/>
      </w:tblGrid>
      <w:tr w:rsidR="00D15769" w:rsidRPr="00330BA1" w:rsidTr="00D15769">
        <w:tc>
          <w:tcPr>
            <w:tcW w:w="1985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C2D69B" w:themeFill="accent3" w:themeFillTint="99"/>
            <w:vAlign w:val="center"/>
          </w:tcPr>
          <w:p w:rsidR="00D15769" w:rsidRPr="00330BA1" w:rsidRDefault="00D15769" w:rsidP="00D15769">
            <w:pPr>
              <w:jc w:val="center"/>
              <w:rPr>
                <w:szCs w:val="28"/>
              </w:rPr>
            </w:pPr>
            <w:r w:rsidRPr="00330BA1">
              <w:rPr>
                <w:szCs w:val="28"/>
              </w:rPr>
              <w:t>Наименование показателя</w:t>
            </w:r>
          </w:p>
        </w:tc>
        <w:tc>
          <w:tcPr>
            <w:tcW w:w="453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2D69B" w:themeFill="accent3" w:themeFillTint="99"/>
            <w:vAlign w:val="center"/>
          </w:tcPr>
          <w:p w:rsidR="00D15769" w:rsidRPr="00330BA1" w:rsidRDefault="00D15769" w:rsidP="00D15769">
            <w:pPr>
              <w:jc w:val="center"/>
              <w:rPr>
                <w:szCs w:val="28"/>
              </w:rPr>
            </w:pPr>
            <w:r w:rsidRPr="00330BA1">
              <w:rPr>
                <w:szCs w:val="28"/>
              </w:rPr>
              <w:t>Плановый период</w:t>
            </w:r>
          </w:p>
        </w:tc>
        <w:tc>
          <w:tcPr>
            <w:tcW w:w="396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2D69B" w:themeFill="accent3" w:themeFillTint="99"/>
            <w:vAlign w:val="center"/>
          </w:tcPr>
          <w:p w:rsidR="00D15769" w:rsidRPr="00330BA1" w:rsidRDefault="00D15769" w:rsidP="00D15769">
            <w:pPr>
              <w:suppressAutoHyphens/>
              <w:jc w:val="center"/>
              <w:rPr>
                <w:szCs w:val="28"/>
              </w:rPr>
            </w:pPr>
            <w:r w:rsidRPr="00330BA1">
              <w:rPr>
                <w:szCs w:val="28"/>
              </w:rPr>
              <w:t>Динамика, %</w:t>
            </w:r>
          </w:p>
        </w:tc>
      </w:tr>
      <w:tr w:rsidR="008F1896" w:rsidRPr="00330BA1" w:rsidTr="008F1896">
        <w:tc>
          <w:tcPr>
            <w:tcW w:w="1985" w:type="dxa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2D69B" w:themeFill="accent3" w:themeFillTint="99"/>
            <w:vAlign w:val="center"/>
          </w:tcPr>
          <w:p w:rsidR="008F1896" w:rsidRPr="00330BA1" w:rsidRDefault="008F1896" w:rsidP="00D15769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2D69B" w:themeFill="accent3" w:themeFillTint="99"/>
            <w:vAlign w:val="center"/>
          </w:tcPr>
          <w:p w:rsidR="008F1896" w:rsidRPr="00330BA1" w:rsidRDefault="008F1896" w:rsidP="00D15769">
            <w:pPr>
              <w:jc w:val="center"/>
              <w:rPr>
                <w:szCs w:val="28"/>
              </w:rPr>
            </w:pPr>
            <w:r w:rsidRPr="00330BA1">
              <w:rPr>
                <w:szCs w:val="28"/>
              </w:rPr>
              <w:t>201</w:t>
            </w:r>
            <w:r>
              <w:rPr>
                <w:szCs w:val="28"/>
              </w:rPr>
              <w:t>5</w:t>
            </w:r>
            <w:r w:rsidRPr="00330BA1">
              <w:rPr>
                <w:szCs w:val="28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2D69B" w:themeFill="accent3" w:themeFillTint="99"/>
            <w:vAlign w:val="center"/>
          </w:tcPr>
          <w:p w:rsidR="008F1896" w:rsidRPr="00330BA1" w:rsidRDefault="008F1896" w:rsidP="00D15769">
            <w:pPr>
              <w:jc w:val="center"/>
              <w:rPr>
                <w:szCs w:val="28"/>
              </w:rPr>
            </w:pPr>
            <w:r w:rsidRPr="00330BA1">
              <w:rPr>
                <w:szCs w:val="28"/>
              </w:rPr>
              <w:t>201</w:t>
            </w:r>
            <w:r>
              <w:rPr>
                <w:szCs w:val="28"/>
              </w:rPr>
              <w:t>5/ 2014</w:t>
            </w:r>
          </w:p>
        </w:tc>
      </w:tr>
      <w:tr w:rsidR="008F1896" w:rsidRPr="00330BA1" w:rsidTr="008F1896">
        <w:tc>
          <w:tcPr>
            <w:tcW w:w="198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8F1896" w:rsidRPr="00330BA1" w:rsidRDefault="008F1896" w:rsidP="00D15769">
            <w:pPr>
              <w:jc w:val="left"/>
              <w:rPr>
                <w:szCs w:val="28"/>
              </w:rPr>
            </w:pPr>
            <w:r w:rsidRPr="00330BA1">
              <w:rPr>
                <w:szCs w:val="28"/>
              </w:rPr>
              <w:t>Всего</w:t>
            </w:r>
          </w:p>
        </w:tc>
        <w:tc>
          <w:tcPr>
            <w:tcW w:w="453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8F1896" w:rsidRPr="00330BA1" w:rsidRDefault="0092515C" w:rsidP="00D15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619,3</w:t>
            </w:r>
          </w:p>
        </w:tc>
        <w:tc>
          <w:tcPr>
            <w:tcW w:w="396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8F1896" w:rsidRPr="00330BA1" w:rsidRDefault="00912465" w:rsidP="00D15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453,2</w:t>
            </w:r>
          </w:p>
        </w:tc>
      </w:tr>
      <w:tr w:rsidR="008F1896" w:rsidRPr="00330BA1" w:rsidTr="008F1896">
        <w:tc>
          <w:tcPr>
            <w:tcW w:w="198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8F1896" w:rsidRPr="00330BA1" w:rsidRDefault="008F1896" w:rsidP="00D15769">
            <w:pPr>
              <w:jc w:val="left"/>
              <w:rPr>
                <w:szCs w:val="28"/>
              </w:rPr>
            </w:pPr>
            <w:r w:rsidRPr="00330BA1">
              <w:rPr>
                <w:szCs w:val="28"/>
              </w:rPr>
              <w:t>Дотации</w:t>
            </w:r>
          </w:p>
        </w:tc>
        <w:tc>
          <w:tcPr>
            <w:tcW w:w="453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8F1896" w:rsidRPr="00330BA1" w:rsidRDefault="0092515C" w:rsidP="00D15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433,7</w:t>
            </w:r>
          </w:p>
        </w:tc>
        <w:tc>
          <w:tcPr>
            <w:tcW w:w="396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8F1896" w:rsidRPr="00330BA1" w:rsidRDefault="008F1896" w:rsidP="00D15769">
            <w:pPr>
              <w:jc w:val="center"/>
              <w:rPr>
                <w:szCs w:val="28"/>
              </w:rPr>
            </w:pPr>
          </w:p>
        </w:tc>
      </w:tr>
      <w:tr w:rsidR="008F1896" w:rsidRPr="00330BA1" w:rsidTr="008F1896">
        <w:tc>
          <w:tcPr>
            <w:tcW w:w="198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8F1896" w:rsidRPr="00330BA1" w:rsidRDefault="008F1896" w:rsidP="00D15769">
            <w:pPr>
              <w:jc w:val="left"/>
              <w:rPr>
                <w:szCs w:val="28"/>
              </w:rPr>
            </w:pPr>
            <w:r w:rsidRPr="00330BA1">
              <w:rPr>
                <w:szCs w:val="28"/>
              </w:rPr>
              <w:t>Субсидии</w:t>
            </w:r>
          </w:p>
        </w:tc>
        <w:tc>
          <w:tcPr>
            <w:tcW w:w="453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8F1896" w:rsidRPr="00330BA1" w:rsidRDefault="008F1896" w:rsidP="00D15769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8F1896" w:rsidRPr="00330BA1" w:rsidRDefault="008F1896" w:rsidP="00D15769">
            <w:pPr>
              <w:jc w:val="center"/>
              <w:rPr>
                <w:szCs w:val="28"/>
              </w:rPr>
            </w:pPr>
          </w:p>
        </w:tc>
      </w:tr>
      <w:tr w:rsidR="008F1896" w:rsidRPr="00330BA1" w:rsidTr="008F1896">
        <w:tc>
          <w:tcPr>
            <w:tcW w:w="198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8F1896" w:rsidRPr="00330BA1" w:rsidRDefault="008F1896" w:rsidP="00D15769">
            <w:pPr>
              <w:jc w:val="left"/>
              <w:rPr>
                <w:szCs w:val="28"/>
              </w:rPr>
            </w:pPr>
            <w:r w:rsidRPr="00330BA1">
              <w:rPr>
                <w:szCs w:val="28"/>
              </w:rPr>
              <w:t>Субвенции</w:t>
            </w:r>
          </w:p>
        </w:tc>
        <w:tc>
          <w:tcPr>
            <w:tcW w:w="453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8F1896" w:rsidRPr="00330BA1" w:rsidRDefault="0092515C" w:rsidP="00D15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185,6</w:t>
            </w:r>
          </w:p>
        </w:tc>
        <w:tc>
          <w:tcPr>
            <w:tcW w:w="396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:rsidR="008F1896" w:rsidRPr="00330BA1" w:rsidRDefault="00912465" w:rsidP="00D157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  <w:r w:rsidR="008F1896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</w:p>
        </w:tc>
      </w:tr>
    </w:tbl>
    <w:p w:rsidR="007E78C7" w:rsidRDefault="007E78C7" w:rsidP="00B67ECD">
      <w:pPr>
        <w:jc w:val="center"/>
        <w:rPr>
          <w:b/>
          <w:color w:val="4F6228" w:themeColor="accent3" w:themeShade="80"/>
          <w:szCs w:val="28"/>
        </w:rPr>
      </w:pPr>
    </w:p>
    <w:p w:rsidR="005654D9" w:rsidRDefault="005654D9" w:rsidP="007E78C7">
      <w:pPr>
        <w:jc w:val="center"/>
        <w:rPr>
          <w:b/>
          <w:color w:val="4F6228" w:themeColor="accent3" w:themeShade="80"/>
          <w:szCs w:val="28"/>
        </w:rPr>
      </w:pPr>
    </w:p>
    <w:p w:rsidR="00D51B11" w:rsidRPr="00B84307" w:rsidRDefault="00D51B11" w:rsidP="007E78C7">
      <w:pPr>
        <w:jc w:val="center"/>
        <w:rPr>
          <w:b/>
          <w:color w:val="4F6228" w:themeColor="accent3" w:themeShade="80"/>
          <w:szCs w:val="28"/>
        </w:rPr>
      </w:pPr>
    </w:p>
    <w:p w:rsidR="00A31EBB" w:rsidRPr="00A31EBB" w:rsidRDefault="00D37319" w:rsidP="00A31EBB">
      <w:pPr>
        <w:jc w:val="center"/>
        <w:rPr>
          <w:b/>
          <w:color w:val="4F6228" w:themeColor="accent3" w:themeShade="80"/>
          <w:szCs w:val="28"/>
        </w:rPr>
      </w:pPr>
      <w:r>
        <w:rPr>
          <w:b/>
          <w:color w:val="4F6228" w:themeColor="accent3" w:themeShade="80"/>
          <w:szCs w:val="28"/>
        </w:rPr>
        <w:t xml:space="preserve">ДОХОДНАЯ ЧАСТЬ </w:t>
      </w:r>
      <w:r w:rsidR="00A31EBB">
        <w:rPr>
          <w:b/>
          <w:color w:val="4F6228" w:themeColor="accent3" w:themeShade="80"/>
          <w:szCs w:val="28"/>
        </w:rPr>
        <w:t xml:space="preserve"> БЮДЖЕТА</w:t>
      </w:r>
      <w:r>
        <w:rPr>
          <w:b/>
          <w:color w:val="4F6228" w:themeColor="accent3" w:themeShade="80"/>
          <w:szCs w:val="28"/>
        </w:rPr>
        <w:t xml:space="preserve"> ПОСЕЛЕНИЯ В 2015 ГОДУ</w:t>
      </w:r>
    </w:p>
    <w:p w:rsidR="00307072" w:rsidRDefault="00307072" w:rsidP="00307072">
      <w:pPr>
        <w:rPr>
          <w:b/>
          <w:szCs w:val="28"/>
        </w:rPr>
      </w:pPr>
    </w:p>
    <w:p w:rsidR="00D95C69" w:rsidRDefault="00D95C69" w:rsidP="00307072">
      <w:pPr>
        <w:rPr>
          <w:b/>
          <w:szCs w:val="28"/>
        </w:rPr>
      </w:pPr>
    </w:p>
    <w:p w:rsidR="00D95C69" w:rsidRDefault="001738D6" w:rsidP="00307072">
      <w:pPr>
        <w:rPr>
          <w:b/>
          <w:szCs w:val="28"/>
        </w:rPr>
      </w:pPr>
      <w:r>
        <w:rPr>
          <w:b/>
          <w:noProof/>
          <w:szCs w:val="28"/>
        </w:rPr>
        <w:pict>
          <v:shape id="_x0000_s1517" type="#_x0000_t121" style="position:absolute;left:0;text-align:left;margin-left:418.7pt;margin-top:-21.65pt;width:91.5pt;height:27.75pt;z-index:252028928" fillcolor="#eaf1dd [662]" stroked="f">
            <v:textbox>
              <w:txbxContent>
                <w:p w:rsidR="00445CB1" w:rsidRDefault="00445CB1" w:rsidP="0068258A">
                  <w:r>
                    <w:rPr>
                      <w:sz w:val="24"/>
                      <w:szCs w:val="28"/>
                    </w:rPr>
                    <w:t>тыс</w:t>
                  </w:r>
                  <w:r w:rsidRPr="00C57335">
                    <w:rPr>
                      <w:sz w:val="24"/>
                      <w:szCs w:val="28"/>
                    </w:rPr>
                    <w:t>.</w:t>
                  </w:r>
                  <w:r>
                    <w:rPr>
                      <w:sz w:val="24"/>
                      <w:szCs w:val="28"/>
                    </w:rPr>
                    <w:t xml:space="preserve"> </w:t>
                  </w:r>
                  <w:r w:rsidRPr="00C57335">
                    <w:rPr>
                      <w:sz w:val="24"/>
                      <w:szCs w:val="28"/>
                    </w:rPr>
                    <w:t>рублей</w:t>
                  </w:r>
                </w:p>
              </w:txbxContent>
            </v:textbox>
          </v:shape>
        </w:pict>
      </w:r>
      <w:r w:rsidR="00DC2AB2">
        <w:rPr>
          <w:b/>
          <w:noProof/>
          <w:szCs w:val="28"/>
        </w:rPr>
        <w:drawing>
          <wp:anchor distT="0" distB="0" distL="114300" distR="114300" simplePos="0" relativeHeight="252027904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-429895</wp:posOffset>
            </wp:positionV>
            <wp:extent cx="6867525" cy="3914775"/>
            <wp:effectExtent l="19050" t="0" r="9525" b="0"/>
            <wp:wrapNone/>
            <wp:docPr id="29" name="Диаграмма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D95C69" w:rsidRDefault="00D95C69" w:rsidP="00307072">
      <w:pPr>
        <w:rPr>
          <w:b/>
          <w:szCs w:val="28"/>
        </w:rPr>
      </w:pPr>
    </w:p>
    <w:p w:rsidR="00D95C69" w:rsidRDefault="00D95C69" w:rsidP="00307072">
      <w:pPr>
        <w:rPr>
          <w:b/>
          <w:szCs w:val="28"/>
        </w:rPr>
      </w:pPr>
    </w:p>
    <w:p w:rsidR="00D95C69" w:rsidRDefault="00D95C69" w:rsidP="00307072">
      <w:pPr>
        <w:rPr>
          <w:b/>
          <w:szCs w:val="28"/>
        </w:rPr>
      </w:pPr>
    </w:p>
    <w:p w:rsidR="00D95C69" w:rsidRDefault="00D95C69" w:rsidP="00307072">
      <w:pPr>
        <w:rPr>
          <w:b/>
          <w:szCs w:val="28"/>
        </w:rPr>
      </w:pPr>
    </w:p>
    <w:p w:rsidR="00D95C69" w:rsidRDefault="00D95C69" w:rsidP="00307072">
      <w:pPr>
        <w:rPr>
          <w:b/>
          <w:szCs w:val="28"/>
        </w:rPr>
      </w:pPr>
    </w:p>
    <w:p w:rsidR="00D95C69" w:rsidRDefault="00D95C69" w:rsidP="00307072">
      <w:pPr>
        <w:rPr>
          <w:b/>
          <w:szCs w:val="28"/>
        </w:rPr>
      </w:pPr>
    </w:p>
    <w:p w:rsidR="00932B5E" w:rsidRDefault="00932B5E" w:rsidP="003E0958">
      <w:pPr>
        <w:rPr>
          <w:b/>
          <w:szCs w:val="28"/>
        </w:rPr>
      </w:pPr>
    </w:p>
    <w:p w:rsidR="00932B5E" w:rsidRDefault="00932B5E" w:rsidP="003E0958">
      <w:pPr>
        <w:rPr>
          <w:b/>
          <w:szCs w:val="28"/>
        </w:rPr>
      </w:pPr>
    </w:p>
    <w:p w:rsidR="00A31EBB" w:rsidRDefault="00A31EBB" w:rsidP="003E0958">
      <w:pPr>
        <w:rPr>
          <w:b/>
          <w:szCs w:val="28"/>
        </w:rPr>
      </w:pPr>
    </w:p>
    <w:p w:rsidR="00A31EBB" w:rsidRDefault="00A31EBB" w:rsidP="003E0958">
      <w:pPr>
        <w:rPr>
          <w:b/>
          <w:szCs w:val="28"/>
        </w:rPr>
      </w:pPr>
    </w:p>
    <w:p w:rsidR="00A31EBB" w:rsidRDefault="00A31EBB" w:rsidP="003E0958">
      <w:pPr>
        <w:rPr>
          <w:b/>
          <w:szCs w:val="28"/>
        </w:rPr>
      </w:pPr>
    </w:p>
    <w:p w:rsidR="00A31EBB" w:rsidRDefault="00A31EBB" w:rsidP="003E0958">
      <w:pPr>
        <w:rPr>
          <w:b/>
          <w:szCs w:val="28"/>
        </w:rPr>
      </w:pPr>
    </w:p>
    <w:p w:rsidR="00A31EBB" w:rsidRDefault="00A31EBB" w:rsidP="003E0958">
      <w:pPr>
        <w:rPr>
          <w:b/>
          <w:szCs w:val="28"/>
        </w:rPr>
      </w:pPr>
    </w:p>
    <w:p w:rsidR="00A31EBB" w:rsidRDefault="00A31EBB" w:rsidP="003E0958">
      <w:pPr>
        <w:rPr>
          <w:b/>
          <w:szCs w:val="28"/>
        </w:rPr>
      </w:pPr>
    </w:p>
    <w:p w:rsidR="00A31EBB" w:rsidRDefault="00A31EBB" w:rsidP="003E0958">
      <w:pPr>
        <w:rPr>
          <w:b/>
          <w:szCs w:val="28"/>
        </w:rPr>
      </w:pPr>
    </w:p>
    <w:p w:rsidR="00440C59" w:rsidRDefault="00440C59" w:rsidP="00AB594F">
      <w:pPr>
        <w:ind w:firstLine="851"/>
        <w:rPr>
          <w:szCs w:val="28"/>
        </w:rPr>
      </w:pPr>
    </w:p>
    <w:p w:rsidR="004504BE" w:rsidRPr="003C6016" w:rsidRDefault="00AB594F" w:rsidP="00AB594F">
      <w:pPr>
        <w:ind w:firstLine="851"/>
        <w:rPr>
          <w:sz w:val="30"/>
          <w:szCs w:val="30"/>
        </w:rPr>
      </w:pPr>
      <w:r w:rsidRPr="003C6016">
        <w:rPr>
          <w:sz w:val="30"/>
          <w:szCs w:val="30"/>
        </w:rPr>
        <w:lastRenderedPageBreak/>
        <w:t>Объем налоговых и неналоговы</w:t>
      </w:r>
      <w:r w:rsidR="00D37319">
        <w:rPr>
          <w:sz w:val="30"/>
          <w:szCs w:val="30"/>
        </w:rPr>
        <w:t>х доходов бюджета</w:t>
      </w:r>
      <w:r w:rsidR="00445CB1">
        <w:rPr>
          <w:sz w:val="30"/>
          <w:szCs w:val="30"/>
        </w:rPr>
        <w:t xml:space="preserve"> Воздвиженского сельского</w:t>
      </w:r>
      <w:r w:rsidR="00D37319">
        <w:rPr>
          <w:sz w:val="30"/>
          <w:szCs w:val="30"/>
        </w:rPr>
        <w:t xml:space="preserve"> поселения</w:t>
      </w:r>
      <w:r w:rsidR="00445CB1">
        <w:rPr>
          <w:sz w:val="30"/>
          <w:szCs w:val="30"/>
        </w:rPr>
        <w:t xml:space="preserve"> Курганинского</w:t>
      </w:r>
      <w:r w:rsidRPr="003C6016">
        <w:rPr>
          <w:sz w:val="30"/>
          <w:szCs w:val="30"/>
        </w:rPr>
        <w:t xml:space="preserve"> район</w:t>
      </w:r>
      <w:r w:rsidR="00445CB1">
        <w:rPr>
          <w:sz w:val="30"/>
          <w:szCs w:val="30"/>
        </w:rPr>
        <w:t>а</w:t>
      </w:r>
      <w:r w:rsidRPr="003C6016">
        <w:rPr>
          <w:sz w:val="30"/>
          <w:szCs w:val="30"/>
        </w:rPr>
        <w:t xml:space="preserve"> на 201</w:t>
      </w:r>
      <w:r w:rsidR="00521BE3">
        <w:rPr>
          <w:sz w:val="30"/>
          <w:szCs w:val="30"/>
        </w:rPr>
        <w:t>5</w:t>
      </w:r>
      <w:r w:rsidR="00445CB1">
        <w:rPr>
          <w:sz w:val="30"/>
          <w:szCs w:val="30"/>
        </w:rPr>
        <w:t xml:space="preserve"> год</w:t>
      </w:r>
      <w:r w:rsidRPr="003C6016">
        <w:rPr>
          <w:sz w:val="30"/>
          <w:szCs w:val="30"/>
        </w:rPr>
        <w:t xml:space="preserve"> </w:t>
      </w:r>
      <w:r w:rsidR="00B07F82" w:rsidRPr="003C6016">
        <w:rPr>
          <w:sz w:val="30"/>
          <w:szCs w:val="30"/>
        </w:rPr>
        <w:t>предусматривается с  приростом. В основу расчета поступлений налоговых и неналоговых доходов бю</w:t>
      </w:r>
      <w:r w:rsidR="00D37319">
        <w:rPr>
          <w:sz w:val="30"/>
          <w:szCs w:val="30"/>
        </w:rPr>
        <w:t>джета</w:t>
      </w:r>
      <w:r w:rsidR="00445CB1">
        <w:rPr>
          <w:sz w:val="30"/>
          <w:szCs w:val="30"/>
        </w:rPr>
        <w:t xml:space="preserve"> Воздвиженского сельского</w:t>
      </w:r>
      <w:r w:rsidR="00D37319">
        <w:rPr>
          <w:sz w:val="30"/>
          <w:szCs w:val="30"/>
        </w:rPr>
        <w:t xml:space="preserve"> поселения Курганинского</w:t>
      </w:r>
      <w:r w:rsidR="00B07F82" w:rsidRPr="003C6016">
        <w:rPr>
          <w:sz w:val="30"/>
          <w:szCs w:val="30"/>
        </w:rPr>
        <w:t xml:space="preserve"> район</w:t>
      </w:r>
      <w:r w:rsidR="00D37319">
        <w:rPr>
          <w:sz w:val="30"/>
          <w:szCs w:val="30"/>
        </w:rPr>
        <w:t>а</w:t>
      </w:r>
      <w:r w:rsidR="00B07F82" w:rsidRPr="003C6016">
        <w:rPr>
          <w:sz w:val="30"/>
          <w:szCs w:val="30"/>
        </w:rPr>
        <w:t xml:space="preserve"> принят прогноз социально-экономического разви</w:t>
      </w:r>
      <w:r w:rsidR="0069798E">
        <w:rPr>
          <w:sz w:val="30"/>
          <w:szCs w:val="30"/>
        </w:rPr>
        <w:t>тия района на среднесрочную пер</w:t>
      </w:r>
      <w:r w:rsidR="00B07F82" w:rsidRPr="003C6016">
        <w:rPr>
          <w:sz w:val="30"/>
          <w:szCs w:val="30"/>
        </w:rPr>
        <w:t xml:space="preserve">спективу, индексы роста цен, заработной платы и инвестиций в основной капитал, показатели собираемости налогов в динамике за предшествующие годы, ряд других </w:t>
      </w:r>
      <w:r w:rsidR="000B4344" w:rsidRPr="003C6016">
        <w:rPr>
          <w:sz w:val="30"/>
          <w:szCs w:val="30"/>
        </w:rPr>
        <w:t>параметров, влияющих на изменение налогооблагаемой базы. Доходная база бюджета рассчитывалась исходя из норм действующего налогового и бюджетного законодательства с учетом соответствующих изменений и дополне</w:t>
      </w:r>
      <w:r w:rsidR="000F18C2">
        <w:rPr>
          <w:sz w:val="30"/>
          <w:szCs w:val="30"/>
        </w:rPr>
        <w:t xml:space="preserve">ний. </w:t>
      </w:r>
    </w:p>
    <w:p w:rsidR="004504BE" w:rsidRDefault="004504BE" w:rsidP="00AB594F">
      <w:pPr>
        <w:ind w:firstLine="851"/>
        <w:rPr>
          <w:szCs w:val="28"/>
        </w:rPr>
      </w:pPr>
    </w:p>
    <w:p w:rsidR="00521BE3" w:rsidRPr="00A31EBB" w:rsidRDefault="00521BE3" w:rsidP="00521BE3">
      <w:pPr>
        <w:jc w:val="center"/>
        <w:rPr>
          <w:b/>
          <w:color w:val="4F6228" w:themeColor="accent3" w:themeShade="80"/>
          <w:szCs w:val="28"/>
        </w:rPr>
      </w:pPr>
      <w:r>
        <w:rPr>
          <w:b/>
          <w:color w:val="4F6228" w:themeColor="accent3" w:themeShade="80"/>
          <w:szCs w:val="28"/>
        </w:rPr>
        <w:t>УДЕЛЬНЫЙ ВЕС НАЛОГОВЫХ И Н</w:t>
      </w:r>
      <w:r w:rsidR="0069798E">
        <w:rPr>
          <w:b/>
          <w:color w:val="4F6228" w:themeColor="accent3" w:themeShade="80"/>
          <w:szCs w:val="28"/>
        </w:rPr>
        <w:t xml:space="preserve">ЕНАЛОГОВЫХ ДОХОДОВ </w:t>
      </w:r>
      <w:r>
        <w:rPr>
          <w:b/>
          <w:color w:val="4F6228" w:themeColor="accent3" w:themeShade="80"/>
          <w:szCs w:val="28"/>
        </w:rPr>
        <w:t xml:space="preserve"> БЮДЖЕТА</w:t>
      </w:r>
      <w:r w:rsidR="0069798E">
        <w:rPr>
          <w:b/>
          <w:color w:val="4F6228" w:themeColor="accent3" w:themeShade="80"/>
          <w:szCs w:val="28"/>
        </w:rPr>
        <w:t xml:space="preserve"> ПОСЕЛЕНИЯ</w:t>
      </w:r>
      <w:r>
        <w:rPr>
          <w:b/>
          <w:color w:val="4F6228" w:themeColor="accent3" w:themeShade="80"/>
          <w:szCs w:val="28"/>
        </w:rPr>
        <w:t xml:space="preserve"> 2015 ГОДА</w:t>
      </w:r>
    </w:p>
    <w:p w:rsidR="00521BE3" w:rsidRDefault="00DC2AB2" w:rsidP="00AB594F">
      <w:pPr>
        <w:ind w:firstLine="851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2029952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129540</wp:posOffset>
            </wp:positionV>
            <wp:extent cx="6791325" cy="2505075"/>
            <wp:effectExtent l="0" t="0" r="0" b="0"/>
            <wp:wrapNone/>
            <wp:docPr id="30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="001738D6">
        <w:rPr>
          <w:noProof/>
          <w:szCs w:val="28"/>
        </w:rPr>
        <w:pict>
          <v:shape id="_x0000_s1530" type="#_x0000_t121" style="position:absolute;left:0;text-align:left;margin-left:428.45pt;margin-top:15.4pt;width:91.5pt;height:27.75pt;z-index:252048384;mso-position-horizontal-relative:text;mso-position-vertical-relative:text" fillcolor="#eaf1dd [662]" stroked="f">
            <v:textbox>
              <w:txbxContent>
                <w:p w:rsidR="00445CB1" w:rsidRDefault="00445CB1" w:rsidP="006B601B">
                  <w:r>
                    <w:rPr>
                      <w:sz w:val="24"/>
                      <w:szCs w:val="28"/>
                    </w:rPr>
                    <w:t>млн</w:t>
                  </w:r>
                  <w:r w:rsidRPr="00C57335">
                    <w:rPr>
                      <w:sz w:val="24"/>
                      <w:szCs w:val="28"/>
                    </w:rPr>
                    <w:t>.</w:t>
                  </w:r>
                  <w:r>
                    <w:rPr>
                      <w:sz w:val="24"/>
                      <w:szCs w:val="28"/>
                    </w:rPr>
                    <w:t xml:space="preserve"> </w:t>
                  </w:r>
                  <w:r w:rsidRPr="00C57335">
                    <w:rPr>
                      <w:sz w:val="24"/>
                      <w:szCs w:val="28"/>
                    </w:rPr>
                    <w:t>рублей</w:t>
                  </w:r>
                </w:p>
              </w:txbxContent>
            </v:textbox>
          </v:shape>
        </w:pict>
      </w:r>
    </w:p>
    <w:p w:rsidR="00521BE3" w:rsidRDefault="00521BE3" w:rsidP="00AB594F">
      <w:pPr>
        <w:ind w:firstLine="851"/>
        <w:rPr>
          <w:szCs w:val="28"/>
        </w:rPr>
      </w:pPr>
    </w:p>
    <w:p w:rsidR="00521BE3" w:rsidRDefault="00521BE3" w:rsidP="00AB594F">
      <w:pPr>
        <w:ind w:firstLine="851"/>
        <w:rPr>
          <w:szCs w:val="28"/>
        </w:rPr>
      </w:pPr>
    </w:p>
    <w:p w:rsidR="00521BE3" w:rsidRDefault="00521BE3" w:rsidP="00AB594F">
      <w:pPr>
        <w:ind w:firstLine="851"/>
        <w:rPr>
          <w:szCs w:val="28"/>
        </w:rPr>
      </w:pPr>
    </w:p>
    <w:p w:rsidR="00521BE3" w:rsidRDefault="00521BE3" w:rsidP="00AB594F">
      <w:pPr>
        <w:ind w:firstLine="851"/>
        <w:rPr>
          <w:szCs w:val="28"/>
        </w:rPr>
      </w:pPr>
    </w:p>
    <w:p w:rsidR="00521BE3" w:rsidRDefault="00521BE3" w:rsidP="00AB594F">
      <w:pPr>
        <w:ind w:firstLine="851"/>
        <w:rPr>
          <w:szCs w:val="28"/>
        </w:rPr>
      </w:pPr>
    </w:p>
    <w:p w:rsidR="00521BE3" w:rsidRDefault="00521BE3" w:rsidP="00AB594F">
      <w:pPr>
        <w:ind w:firstLine="851"/>
        <w:rPr>
          <w:szCs w:val="28"/>
        </w:rPr>
      </w:pPr>
    </w:p>
    <w:p w:rsidR="00521BE3" w:rsidRDefault="00521BE3" w:rsidP="00AB594F">
      <w:pPr>
        <w:ind w:firstLine="851"/>
        <w:rPr>
          <w:szCs w:val="28"/>
        </w:rPr>
      </w:pPr>
    </w:p>
    <w:p w:rsidR="00521BE3" w:rsidRDefault="00521BE3" w:rsidP="00AB594F">
      <w:pPr>
        <w:ind w:firstLine="851"/>
        <w:rPr>
          <w:szCs w:val="28"/>
        </w:rPr>
      </w:pPr>
    </w:p>
    <w:p w:rsidR="00521BE3" w:rsidRDefault="00521BE3" w:rsidP="00AB594F">
      <w:pPr>
        <w:ind w:firstLine="851"/>
        <w:rPr>
          <w:szCs w:val="28"/>
        </w:rPr>
      </w:pPr>
    </w:p>
    <w:p w:rsidR="00521BE3" w:rsidRDefault="00521BE3" w:rsidP="00AB594F">
      <w:pPr>
        <w:ind w:firstLine="851"/>
        <w:rPr>
          <w:szCs w:val="28"/>
        </w:rPr>
      </w:pPr>
    </w:p>
    <w:p w:rsidR="00521BE3" w:rsidRDefault="00521BE3" w:rsidP="00AB594F">
      <w:pPr>
        <w:ind w:firstLine="851"/>
        <w:rPr>
          <w:szCs w:val="28"/>
        </w:rPr>
      </w:pPr>
    </w:p>
    <w:p w:rsidR="00521BE3" w:rsidRDefault="00521BE3" w:rsidP="00AB594F">
      <w:pPr>
        <w:ind w:firstLine="851"/>
        <w:rPr>
          <w:szCs w:val="28"/>
        </w:rPr>
      </w:pPr>
    </w:p>
    <w:p w:rsidR="00521BE3" w:rsidRDefault="00521BE3" w:rsidP="00AB594F">
      <w:pPr>
        <w:ind w:firstLine="851"/>
        <w:rPr>
          <w:szCs w:val="28"/>
        </w:rPr>
      </w:pPr>
    </w:p>
    <w:p w:rsidR="00C57335" w:rsidRPr="002D590C" w:rsidRDefault="00AB594F" w:rsidP="00EE5B4F">
      <w:pPr>
        <w:rPr>
          <w:szCs w:val="28"/>
        </w:rPr>
      </w:pPr>
      <w:r>
        <w:rPr>
          <w:szCs w:val="28"/>
        </w:rPr>
        <w:t xml:space="preserve"> </w:t>
      </w:r>
      <w:r w:rsidR="001738D6" w:rsidRPr="001738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529" type="#_x0000_t202" style="position:absolute;left:0;text-align:left;margin-left:307.35pt;margin-top:10.75pt;width:61pt;height:21pt;rotation:-765627fd;z-index:252047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" filled="f" stroked="f">
            <v:textbox style="mso-next-textbox:#Text Box 25;mso-fit-shape-to-text:t">
              <w:txbxContent>
                <w:p w:rsidR="00445CB1" w:rsidRPr="002D590C" w:rsidRDefault="00445CB1" w:rsidP="002D590C">
                  <w:pPr>
                    <w:pStyle w:val="ab"/>
                    <w:spacing w:before="0" w:beforeAutospacing="0" w:after="0" w:afterAutospacing="0"/>
                    <w:textAlignment w:val="baseline"/>
                  </w:pPr>
                </w:p>
              </w:txbxContent>
            </v:textbox>
          </v:shape>
        </w:pict>
      </w:r>
      <w:r w:rsidR="001738D6" w:rsidRPr="001738D6">
        <w:rPr>
          <w:noProof/>
        </w:rPr>
        <w:pict>
          <v:shape id="TextBox 9" o:spid="_x0000_s1528" type="#_x0000_t202" style="position:absolute;left:0;text-align:left;margin-left:208.6pt;margin-top:10.75pt;width:62pt;height:21pt;rotation:314111fd;z-index:252045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" filled="f" stroked="f">
            <v:textbox style="mso-next-textbox:#TextBox 9;mso-fit-shape-to-text:t">
              <w:txbxContent>
                <w:p w:rsidR="00445CB1" w:rsidRPr="002D590C" w:rsidRDefault="00445CB1" w:rsidP="002D590C">
                  <w:pPr>
                    <w:pStyle w:val="ab"/>
                    <w:spacing w:before="0" w:beforeAutospacing="0" w:after="0" w:afterAutospacing="0"/>
                    <w:textAlignment w:val="baseline"/>
                  </w:pPr>
                </w:p>
              </w:txbxContent>
            </v:textbox>
          </v:shape>
        </w:pict>
      </w:r>
      <w:r w:rsidR="001738D6" w:rsidRPr="001738D6">
        <w:rPr>
          <w:noProof/>
        </w:rPr>
        <w:pict>
          <v:shape id="TextBox 11" o:spid="_x0000_s1523" type="#_x0000_t202" style="position:absolute;left:0;text-align:left;margin-left:107.2pt;margin-top:6.05pt;width:65.8pt;height:21pt;rotation:373694fd;z-index:252037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" filled="f" stroked="f">
            <v:textbox style="mso-fit-shape-to-text:t">
              <w:txbxContent>
                <w:p w:rsidR="00445CB1" w:rsidRPr="002D590C" w:rsidRDefault="00445CB1" w:rsidP="002D590C">
                  <w:pPr>
                    <w:pStyle w:val="ab"/>
                    <w:spacing w:before="0" w:beforeAutospacing="0" w:after="0" w:afterAutospacing="0"/>
                    <w:textAlignment w:val="baseline"/>
                  </w:pPr>
                </w:p>
              </w:txbxContent>
            </v:textbox>
          </v:shape>
        </w:pict>
      </w:r>
      <w:r w:rsidR="001738D6" w:rsidRPr="001738D6">
        <w:rPr>
          <w:noProof/>
        </w:rPr>
        <w:pict>
          <v:shape id="TextBox 2" o:spid="_x0000_s1521" type="#_x0000_t202" style="position:absolute;left:0;text-align:left;margin-left:260.25pt;margin-top:6.05pt;width:47.1pt;height:21pt;z-index:252033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" filled="f" stroked="f">
            <v:textbox style="mso-fit-shape-to-text:t">
              <w:txbxContent>
                <w:p w:rsidR="00445CB1" w:rsidRDefault="00445CB1" w:rsidP="002D590C">
                  <w:pPr>
                    <w:pStyle w:val="ab"/>
                    <w:spacing w:before="0" w:beforeAutospacing="0" w:after="0" w:afterAutospacing="0"/>
                    <w:textAlignment w:val="baseline"/>
                  </w:pPr>
                </w:p>
              </w:txbxContent>
            </v:textbox>
          </v:shape>
        </w:pict>
      </w:r>
      <w:r w:rsidR="001738D6" w:rsidRPr="001738D6">
        <w:rPr>
          <w:noProof/>
        </w:rPr>
        <w:pict>
          <v:shape id="Text Box 26" o:spid="_x0000_s1522" type="#_x0000_t202" style="position:absolute;left:0;text-align:left;margin-left:362.25pt;margin-top:6.05pt;width:46.7pt;height:21pt;z-index:252035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" filled="f" stroked="f">
            <v:textbox style="mso-fit-shape-to-text:t">
              <w:txbxContent>
                <w:p w:rsidR="00445CB1" w:rsidRDefault="00445CB1" w:rsidP="002D590C">
                  <w:pPr>
                    <w:pStyle w:val="ab"/>
                    <w:spacing w:before="0" w:beforeAutospacing="0" w:after="0" w:afterAutospacing="0"/>
                    <w:textAlignment w:val="baseline"/>
                  </w:pPr>
                </w:p>
              </w:txbxContent>
            </v:textbox>
          </v:shape>
        </w:pict>
      </w:r>
    </w:p>
    <w:p w:rsidR="00C57335" w:rsidRPr="00E07D1E" w:rsidRDefault="00E07D1E" w:rsidP="00E07D1E">
      <w:pPr>
        <w:jc w:val="center"/>
        <w:rPr>
          <w:b/>
          <w:color w:val="4F6228" w:themeColor="accent3" w:themeShade="80"/>
          <w:szCs w:val="28"/>
        </w:rPr>
      </w:pPr>
      <w:r>
        <w:rPr>
          <w:b/>
          <w:color w:val="4F6228" w:themeColor="accent3" w:themeShade="80"/>
          <w:szCs w:val="28"/>
        </w:rPr>
        <w:t>БЕЗВОЗМЕЗДНЫЕ ПОСТУПЛЕНИЯ ИЗ КРАЕВОГО БЮДЖЕТА</w:t>
      </w:r>
    </w:p>
    <w:p w:rsidR="00E87DC9" w:rsidRDefault="001738D6" w:rsidP="00EE5B4F">
      <w:pPr>
        <w:rPr>
          <w:b/>
          <w:szCs w:val="28"/>
        </w:rPr>
      </w:pPr>
      <w:r>
        <w:rPr>
          <w:b/>
          <w:noProof/>
          <w:szCs w:val="28"/>
        </w:rPr>
        <w:pict>
          <v:shape id="_x0000_s1534" type="#_x0000_t121" style="position:absolute;left:0;text-align:left;margin-left:421.7pt;margin-top:14.9pt;width:91.5pt;height:27.75pt;z-index:252052480" fillcolor="#eaf1dd [662]" stroked="f">
            <v:textbox>
              <w:txbxContent>
                <w:p w:rsidR="00445CB1" w:rsidRDefault="00445CB1" w:rsidP="00E07D1E">
                  <w:r>
                    <w:rPr>
                      <w:sz w:val="24"/>
                      <w:szCs w:val="28"/>
                    </w:rPr>
                    <w:t>тыс</w:t>
                  </w:r>
                  <w:r w:rsidRPr="00C57335">
                    <w:rPr>
                      <w:sz w:val="24"/>
                      <w:szCs w:val="28"/>
                    </w:rPr>
                    <w:t>.</w:t>
                  </w:r>
                  <w:r>
                    <w:rPr>
                      <w:sz w:val="24"/>
                      <w:szCs w:val="28"/>
                    </w:rPr>
                    <w:t xml:space="preserve"> </w:t>
                  </w:r>
                  <w:r w:rsidRPr="00C57335">
                    <w:rPr>
                      <w:sz w:val="24"/>
                      <w:szCs w:val="28"/>
                    </w:rPr>
                    <w:t>рублей</w:t>
                  </w:r>
                </w:p>
              </w:txbxContent>
            </v:textbox>
          </v:shape>
        </w:pict>
      </w:r>
    </w:p>
    <w:p w:rsidR="00E87DC9" w:rsidRDefault="00DC2AB2" w:rsidP="00EE5B4F">
      <w:pPr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2051456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8889</wp:posOffset>
            </wp:positionV>
            <wp:extent cx="6562725" cy="3152775"/>
            <wp:effectExtent l="19050" t="0" r="0" b="0"/>
            <wp:wrapNone/>
            <wp:docPr id="36" name="Диаграмма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E87DC9" w:rsidRDefault="00E87DC9" w:rsidP="00EE5B4F">
      <w:pPr>
        <w:rPr>
          <w:b/>
          <w:szCs w:val="28"/>
        </w:rPr>
      </w:pPr>
    </w:p>
    <w:p w:rsidR="00E87DC9" w:rsidRDefault="00E87DC9" w:rsidP="00EE5B4F">
      <w:pPr>
        <w:rPr>
          <w:b/>
          <w:szCs w:val="28"/>
        </w:rPr>
      </w:pPr>
    </w:p>
    <w:p w:rsidR="00E87DC9" w:rsidRDefault="00E87DC9" w:rsidP="00EE5B4F">
      <w:pPr>
        <w:rPr>
          <w:b/>
          <w:szCs w:val="28"/>
        </w:rPr>
      </w:pPr>
    </w:p>
    <w:p w:rsidR="00E87DC9" w:rsidRDefault="00E87DC9" w:rsidP="00EE5B4F">
      <w:pPr>
        <w:rPr>
          <w:b/>
          <w:szCs w:val="28"/>
        </w:rPr>
      </w:pPr>
    </w:p>
    <w:p w:rsidR="00E87DC9" w:rsidRDefault="00E87DC9" w:rsidP="00EE5B4F">
      <w:pPr>
        <w:rPr>
          <w:b/>
          <w:szCs w:val="28"/>
        </w:rPr>
      </w:pPr>
    </w:p>
    <w:p w:rsidR="00E87DC9" w:rsidRDefault="00E87DC9" w:rsidP="00EE5B4F">
      <w:pPr>
        <w:rPr>
          <w:b/>
          <w:szCs w:val="28"/>
        </w:rPr>
      </w:pPr>
    </w:p>
    <w:p w:rsidR="00E87DC9" w:rsidRDefault="00E87DC9" w:rsidP="00EE5B4F">
      <w:pPr>
        <w:rPr>
          <w:b/>
          <w:szCs w:val="28"/>
        </w:rPr>
      </w:pPr>
    </w:p>
    <w:p w:rsidR="00E87DC9" w:rsidRDefault="00E87DC9" w:rsidP="00EE5B4F">
      <w:pPr>
        <w:rPr>
          <w:b/>
          <w:szCs w:val="28"/>
        </w:rPr>
      </w:pPr>
    </w:p>
    <w:p w:rsidR="00E87DC9" w:rsidRDefault="00E87DC9" w:rsidP="00EE5B4F">
      <w:pPr>
        <w:rPr>
          <w:b/>
          <w:szCs w:val="28"/>
        </w:rPr>
      </w:pPr>
    </w:p>
    <w:p w:rsidR="00E87DC9" w:rsidRDefault="00E87DC9" w:rsidP="00EE5B4F">
      <w:pPr>
        <w:rPr>
          <w:b/>
          <w:szCs w:val="28"/>
        </w:rPr>
      </w:pPr>
    </w:p>
    <w:p w:rsidR="00E87DC9" w:rsidRDefault="00E87DC9" w:rsidP="00EE5B4F">
      <w:pPr>
        <w:rPr>
          <w:b/>
          <w:szCs w:val="28"/>
        </w:rPr>
      </w:pPr>
    </w:p>
    <w:p w:rsidR="00E87DC9" w:rsidRDefault="00E87DC9" w:rsidP="00EE5B4F">
      <w:pPr>
        <w:rPr>
          <w:b/>
          <w:szCs w:val="28"/>
        </w:rPr>
      </w:pPr>
    </w:p>
    <w:p w:rsidR="00E87DC9" w:rsidRDefault="00E87DC9" w:rsidP="00EE5B4F">
      <w:pPr>
        <w:rPr>
          <w:b/>
          <w:szCs w:val="28"/>
        </w:rPr>
      </w:pPr>
    </w:p>
    <w:p w:rsidR="00E87DC9" w:rsidRDefault="00E87DC9" w:rsidP="00EE5B4F">
      <w:pPr>
        <w:rPr>
          <w:b/>
          <w:szCs w:val="28"/>
        </w:rPr>
      </w:pPr>
    </w:p>
    <w:p w:rsidR="00E87DC9" w:rsidRDefault="00E87DC9" w:rsidP="00EE5B4F">
      <w:pPr>
        <w:rPr>
          <w:b/>
          <w:szCs w:val="28"/>
        </w:rPr>
      </w:pPr>
    </w:p>
    <w:p w:rsidR="00E87DC9" w:rsidRDefault="00E87DC9" w:rsidP="00EE5B4F">
      <w:pPr>
        <w:rPr>
          <w:b/>
          <w:szCs w:val="28"/>
        </w:rPr>
      </w:pPr>
    </w:p>
    <w:p w:rsidR="00E87DC9" w:rsidRDefault="00E87DC9" w:rsidP="00EE5B4F">
      <w:pPr>
        <w:rPr>
          <w:b/>
          <w:szCs w:val="28"/>
        </w:rPr>
      </w:pPr>
    </w:p>
    <w:p w:rsidR="00E87DC9" w:rsidRDefault="00E87DC9" w:rsidP="00EE5B4F">
      <w:pPr>
        <w:rPr>
          <w:b/>
          <w:szCs w:val="28"/>
        </w:rPr>
      </w:pPr>
    </w:p>
    <w:p w:rsidR="00C57335" w:rsidRDefault="00C57335" w:rsidP="00C57335">
      <w:pPr>
        <w:jc w:val="center"/>
        <w:rPr>
          <w:b/>
          <w:color w:val="4F6228" w:themeColor="accent3" w:themeShade="80"/>
          <w:szCs w:val="28"/>
        </w:rPr>
      </w:pPr>
      <w:r>
        <w:rPr>
          <w:b/>
          <w:color w:val="4F6228" w:themeColor="accent3" w:themeShade="80"/>
          <w:szCs w:val="28"/>
        </w:rPr>
        <w:t>РАСПРЕДЕЛЕНИЕ БЮДЖЕТНЫХ АССИГНОВАНИЙ ПО РАЗДЕЛАМ КЛАССИФИКАЦИИ РАСХОДОВ БЮДЖЕТОВ</w:t>
      </w:r>
    </w:p>
    <w:p w:rsidR="00C57335" w:rsidRDefault="001738D6" w:rsidP="00C57335">
      <w:pPr>
        <w:rPr>
          <w:b/>
          <w:color w:val="4F6228" w:themeColor="accent3" w:themeShade="80"/>
          <w:szCs w:val="28"/>
        </w:rPr>
      </w:pPr>
      <w:r>
        <w:rPr>
          <w:b/>
          <w:noProof/>
          <w:color w:val="4F6228" w:themeColor="accent3" w:themeShade="80"/>
          <w:szCs w:val="28"/>
        </w:rPr>
        <w:pict>
          <v:shape id="_x0000_s1108" type="#_x0000_t121" style="position:absolute;left:0;text-align:left;margin-left:429.95pt;margin-top:1.25pt;width:91.5pt;height:27.75pt;z-index:251665408" fillcolor="#eaf1dd [662]" stroked="f">
            <v:textbox>
              <w:txbxContent>
                <w:p w:rsidR="00445CB1" w:rsidRDefault="00445CB1">
                  <w:r>
                    <w:rPr>
                      <w:sz w:val="24"/>
                      <w:szCs w:val="28"/>
                    </w:rPr>
                    <w:t>млн</w:t>
                  </w:r>
                  <w:r w:rsidRPr="00C57335">
                    <w:rPr>
                      <w:sz w:val="24"/>
                      <w:szCs w:val="28"/>
                    </w:rPr>
                    <w:t>.</w:t>
                  </w:r>
                  <w:r>
                    <w:rPr>
                      <w:sz w:val="24"/>
                      <w:szCs w:val="28"/>
                    </w:rPr>
                    <w:t xml:space="preserve"> </w:t>
                  </w:r>
                  <w:r w:rsidRPr="00C57335">
                    <w:rPr>
                      <w:sz w:val="24"/>
                      <w:szCs w:val="28"/>
                    </w:rPr>
                    <w:t>рублей</w:t>
                  </w:r>
                </w:p>
              </w:txbxContent>
            </v:textbox>
          </v:shape>
        </w:pict>
      </w:r>
    </w:p>
    <w:p w:rsidR="00C57335" w:rsidRPr="00C57335" w:rsidRDefault="00C57335" w:rsidP="00C57335">
      <w:pPr>
        <w:jc w:val="right"/>
        <w:rPr>
          <w:sz w:val="24"/>
          <w:szCs w:val="28"/>
        </w:rPr>
      </w:pPr>
    </w:p>
    <w:tbl>
      <w:tblPr>
        <w:tblW w:w="4945" w:type="pct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4119"/>
        <w:gridCol w:w="6329"/>
      </w:tblGrid>
      <w:tr w:rsidR="00C57335" w:rsidRPr="00C57335" w:rsidTr="00F32957">
        <w:trPr>
          <w:trHeight w:val="290"/>
          <w:tblHeader/>
        </w:trPr>
        <w:tc>
          <w:tcPr>
            <w:tcW w:w="1971" w:type="pct"/>
            <w:vMerge w:val="restart"/>
            <w:shd w:val="clear" w:color="auto" w:fill="C2D69B" w:themeFill="accent3" w:themeFillTint="99"/>
            <w:noWrap/>
            <w:hideMark/>
          </w:tcPr>
          <w:p w:rsidR="00C57335" w:rsidRPr="00C57335" w:rsidRDefault="00C57335" w:rsidP="00C57335">
            <w:pPr>
              <w:jc w:val="center"/>
              <w:rPr>
                <w:bCs/>
                <w:sz w:val="24"/>
                <w:szCs w:val="24"/>
              </w:rPr>
            </w:pPr>
            <w:r w:rsidRPr="00C57335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029" w:type="pct"/>
            <w:shd w:val="clear" w:color="auto" w:fill="C2D69B" w:themeFill="accent3" w:themeFillTint="99"/>
            <w:noWrap/>
            <w:hideMark/>
          </w:tcPr>
          <w:p w:rsidR="00C57335" w:rsidRPr="00C57335" w:rsidRDefault="00C57335" w:rsidP="00C57335">
            <w:pPr>
              <w:jc w:val="center"/>
              <w:rPr>
                <w:sz w:val="24"/>
                <w:szCs w:val="24"/>
              </w:rPr>
            </w:pPr>
            <w:r w:rsidRPr="00C57335">
              <w:rPr>
                <w:sz w:val="24"/>
                <w:szCs w:val="24"/>
              </w:rPr>
              <w:t>Проект бюджета</w:t>
            </w:r>
          </w:p>
        </w:tc>
      </w:tr>
      <w:tr w:rsidR="0092515C" w:rsidRPr="00C57335" w:rsidTr="0092515C">
        <w:trPr>
          <w:trHeight w:val="290"/>
          <w:tblHeader/>
        </w:trPr>
        <w:tc>
          <w:tcPr>
            <w:tcW w:w="0" w:type="auto"/>
            <w:vMerge/>
            <w:shd w:val="clear" w:color="auto" w:fill="C2D69B" w:themeFill="accent3" w:themeFillTint="99"/>
            <w:vAlign w:val="center"/>
            <w:hideMark/>
          </w:tcPr>
          <w:p w:rsidR="0092515C" w:rsidRPr="00C57335" w:rsidRDefault="0092515C" w:rsidP="00C57335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029" w:type="pct"/>
            <w:shd w:val="clear" w:color="auto" w:fill="C2D69B" w:themeFill="accent3" w:themeFillTint="99"/>
            <w:noWrap/>
            <w:hideMark/>
          </w:tcPr>
          <w:p w:rsidR="0092515C" w:rsidRPr="00C57335" w:rsidRDefault="0092515C" w:rsidP="00C57335">
            <w:pPr>
              <w:jc w:val="center"/>
              <w:rPr>
                <w:sz w:val="24"/>
                <w:szCs w:val="24"/>
              </w:rPr>
            </w:pPr>
            <w:r w:rsidRPr="00C57335">
              <w:rPr>
                <w:sz w:val="24"/>
                <w:szCs w:val="24"/>
              </w:rPr>
              <w:t>2015 год</w:t>
            </w:r>
          </w:p>
        </w:tc>
      </w:tr>
      <w:tr w:rsidR="0092515C" w:rsidRPr="00C57335" w:rsidTr="0092515C">
        <w:trPr>
          <w:trHeight w:val="237"/>
        </w:trPr>
        <w:tc>
          <w:tcPr>
            <w:tcW w:w="1971" w:type="pct"/>
            <w:hideMark/>
          </w:tcPr>
          <w:p w:rsidR="0092515C" w:rsidRPr="00C57335" w:rsidRDefault="0092515C" w:rsidP="00C573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в</w:t>
            </w:r>
            <w:r w:rsidRPr="00C57335">
              <w:rPr>
                <w:sz w:val="24"/>
                <w:szCs w:val="24"/>
              </w:rPr>
              <w:t>сего</w:t>
            </w:r>
          </w:p>
        </w:tc>
        <w:tc>
          <w:tcPr>
            <w:tcW w:w="3029" w:type="pct"/>
            <w:noWrap/>
          </w:tcPr>
          <w:p w:rsidR="0092515C" w:rsidRPr="00C57335" w:rsidRDefault="0092515C" w:rsidP="00E73B9E">
            <w:pPr>
              <w:ind w:left="-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8936,7</w:t>
            </w:r>
          </w:p>
        </w:tc>
      </w:tr>
      <w:tr w:rsidR="00C57335" w:rsidRPr="00C57335" w:rsidTr="00F32957">
        <w:trPr>
          <w:trHeight w:val="237"/>
        </w:trPr>
        <w:tc>
          <w:tcPr>
            <w:tcW w:w="5000" w:type="pct"/>
            <w:gridSpan w:val="2"/>
          </w:tcPr>
          <w:p w:rsidR="00C57335" w:rsidRPr="00C57335" w:rsidRDefault="00C57335" w:rsidP="00E73B9E">
            <w:pPr>
              <w:ind w:lef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92515C" w:rsidRPr="00C57335" w:rsidTr="0092515C">
        <w:trPr>
          <w:trHeight w:val="250"/>
        </w:trPr>
        <w:tc>
          <w:tcPr>
            <w:tcW w:w="1971" w:type="pct"/>
            <w:hideMark/>
          </w:tcPr>
          <w:p w:rsidR="0092515C" w:rsidRPr="00C57335" w:rsidRDefault="0092515C" w:rsidP="00C57335">
            <w:pPr>
              <w:jc w:val="left"/>
              <w:rPr>
                <w:bCs/>
                <w:sz w:val="24"/>
                <w:szCs w:val="24"/>
              </w:rPr>
            </w:pPr>
            <w:r w:rsidRPr="00C57335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29" w:type="pct"/>
            <w:noWrap/>
          </w:tcPr>
          <w:p w:rsidR="0092515C" w:rsidRPr="00C57335" w:rsidRDefault="0092515C" w:rsidP="00E73B9E">
            <w:pPr>
              <w:ind w:left="-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3657,4</w:t>
            </w:r>
          </w:p>
        </w:tc>
      </w:tr>
      <w:tr w:rsidR="0092515C" w:rsidRPr="00C57335" w:rsidTr="0092515C">
        <w:trPr>
          <w:trHeight w:val="250"/>
        </w:trPr>
        <w:tc>
          <w:tcPr>
            <w:tcW w:w="1971" w:type="pct"/>
            <w:hideMark/>
          </w:tcPr>
          <w:p w:rsidR="0092515C" w:rsidRPr="00C57335" w:rsidRDefault="0092515C" w:rsidP="00C57335">
            <w:pPr>
              <w:jc w:val="left"/>
              <w:rPr>
                <w:bCs/>
                <w:sz w:val="24"/>
                <w:szCs w:val="24"/>
              </w:rPr>
            </w:pPr>
            <w:r w:rsidRPr="00C57335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029" w:type="pct"/>
            <w:noWrap/>
          </w:tcPr>
          <w:p w:rsidR="0092515C" w:rsidRPr="00C57335" w:rsidRDefault="0092515C" w:rsidP="00E73B9E">
            <w:pPr>
              <w:ind w:left="-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218,8</w:t>
            </w:r>
          </w:p>
        </w:tc>
      </w:tr>
      <w:tr w:rsidR="0092515C" w:rsidRPr="00C57335" w:rsidTr="0092515C">
        <w:trPr>
          <w:trHeight w:val="250"/>
        </w:trPr>
        <w:tc>
          <w:tcPr>
            <w:tcW w:w="1971" w:type="pct"/>
            <w:hideMark/>
          </w:tcPr>
          <w:p w:rsidR="0092515C" w:rsidRPr="00C57335" w:rsidRDefault="0092515C" w:rsidP="00C57335">
            <w:pPr>
              <w:jc w:val="left"/>
              <w:rPr>
                <w:bCs/>
                <w:sz w:val="24"/>
                <w:szCs w:val="24"/>
              </w:rPr>
            </w:pPr>
            <w:r w:rsidRPr="00C57335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029" w:type="pct"/>
            <w:noWrap/>
          </w:tcPr>
          <w:p w:rsidR="0092515C" w:rsidRPr="00C57335" w:rsidRDefault="0092515C" w:rsidP="00E73B9E">
            <w:pPr>
              <w:ind w:left="-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1625,7</w:t>
            </w:r>
          </w:p>
        </w:tc>
      </w:tr>
      <w:tr w:rsidR="0092515C" w:rsidRPr="00C57335" w:rsidTr="0092515C">
        <w:trPr>
          <w:trHeight w:val="250"/>
        </w:trPr>
        <w:tc>
          <w:tcPr>
            <w:tcW w:w="1971" w:type="pct"/>
            <w:hideMark/>
          </w:tcPr>
          <w:p w:rsidR="0092515C" w:rsidRPr="00C57335" w:rsidRDefault="0092515C" w:rsidP="00C57335">
            <w:pPr>
              <w:jc w:val="left"/>
              <w:rPr>
                <w:bCs/>
                <w:sz w:val="24"/>
                <w:szCs w:val="24"/>
              </w:rPr>
            </w:pPr>
            <w:r w:rsidRPr="00C57335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29" w:type="pct"/>
            <w:noWrap/>
          </w:tcPr>
          <w:p w:rsidR="0092515C" w:rsidRPr="00C57335" w:rsidRDefault="0092515C" w:rsidP="00E73B9E">
            <w:pPr>
              <w:ind w:left="-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92515C" w:rsidRPr="00C57335" w:rsidTr="0092515C">
        <w:trPr>
          <w:trHeight w:val="250"/>
        </w:trPr>
        <w:tc>
          <w:tcPr>
            <w:tcW w:w="1971" w:type="pct"/>
            <w:hideMark/>
          </w:tcPr>
          <w:p w:rsidR="0092515C" w:rsidRPr="00C57335" w:rsidRDefault="0092515C" w:rsidP="00C57335">
            <w:pPr>
              <w:jc w:val="left"/>
              <w:rPr>
                <w:bCs/>
                <w:sz w:val="24"/>
                <w:szCs w:val="24"/>
              </w:rPr>
            </w:pPr>
            <w:r w:rsidRPr="00C57335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029" w:type="pct"/>
            <w:noWrap/>
          </w:tcPr>
          <w:p w:rsidR="0092515C" w:rsidRPr="00C57335" w:rsidRDefault="0092515C" w:rsidP="00E73B9E">
            <w:pPr>
              <w:ind w:left="-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92515C" w:rsidRPr="00C57335" w:rsidTr="0092515C">
        <w:trPr>
          <w:trHeight w:val="250"/>
        </w:trPr>
        <w:tc>
          <w:tcPr>
            <w:tcW w:w="1971" w:type="pct"/>
            <w:hideMark/>
          </w:tcPr>
          <w:p w:rsidR="0092515C" w:rsidRPr="00C57335" w:rsidRDefault="0092515C" w:rsidP="00C57335">
            <w:pPr>
              <w:jc w:val="left"/>
              <w:rPr>
                <w:bCs/>
                <w:sz w:val="24"/>
                <w:szCs w:val="24"/>
              </w:rPr>
            </w:pPr>
            <w:r w:rsidRPr="00C57335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029" w:type="pct"/>
            <w:noWrap/>
          </w:tcPr>
          <w:p w:rsidR="0092515C" w:rsidRPr="00C57335" w:rsidRDefault="0092515C" w:rsidP="00E73B9E">
            <w:pPr>
              <w:ind w:left="-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2717,8</w:t>
            </w:r>
          </w:p>
        </w:tc>
      </w:tr>
      <w:tr w:rsidR="0092515C" w:rsidRPr="00C57335" w:rsidTr="0092515C">
        <w:trPr>
          <w:trHeight w:val="250"/>
        </w:trPr>
        <w:tc>
          <w:tcPr>
            <w:tcW w:w="1971" w:type="pct"/>
            <w:hideMark/>
          </w:tcPr>
          <w:p w:rsidR="0092515C" w:rsidRPr="00C57335" w:rsidRDefault="0092515C" w:rsidP="00C57335">
            <w:pPr>
              <w:jc w:val="left"/>
              <w:rPr>
                <w:bCs/>
                <w:sz w:val="24"/>
                <w:szCs w:val="24"/>
              </w:rPr>
            </w:pPr>
            <w:r w:rsidRPr="00C57335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029" w:type="pct"/>
            <w:noWrap/>
          </w:tcPr>
          <w:p w:rsidR="0092515C" w:rsidRPr="00C57335" w:rsidRDefault="0092515C" w:rsidP="00E73B9E">
            <w:pPr>
              <w:ind w:left="-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</w:t>
            </w:r>
          </w:p>
        </w:tc>
      </w:tr>
      <w:tr w:rsidR="0092515C" w:rsidRPr="00C57335" w:rsidTr="0092515C">
        <w:trPr>
          <w:trHeight w:val="250"/>
        </w:trPr>
        <w:tc>
          <w:tcPr>
            <w:tcW w:w="1971" w:type="pct"/>
            <w:hideMark/>
          </w:tcPr>
          <w:p w:rsidR="0092515C" w:rsidRPr="00C57335" w:rsidRDefault="0092515C" w:rsidP="00C57335">
            <w:pPr>
              <w:jc w:val="left"/>
              <w:rPr>
                <w:bCs/>
                <w:sz w:val="24"/>
                <w:szCs w:val="24"/>
              </w:rPr>
            </w:pPr>
            <w:r w:rsidRPr="00C57335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029" w:type="pct"/>
            <w:noWrap/>
          </w:tcPr>
          <w:p w:rsidR="0092515C" w:rsidRPr="00C57335" w:rsidRDefault="0092515C" w:rsidP="00E73B9E">
            <w:pPr>
              <w:ind w:left="-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2515C" w:rsidRPr="00C57335" w:rsidTr="0092515C">
        <w:trPr>
          <w:trHeight w:val="250"/>
        </w:trPr>
        <w:tc>
          <w:tcPr>
            <w:tcW w:w="1971" w:type="pct"/>
            <w:hideMark/>
          </w:tcPr>
          <w:p w:rsidR="0092515C" w:rsidRPr="00C57335" w:rsidRDefault="0092515C" w:rsidP="00C57335">
            <w:pPr>
              <w:jc w:val="left"/>
              <w:rPr>
                <w:bCs/>
                <w:sz w:val="24"/>
                <w:szCs w:val="24"/>
              </w:rPr>
            </w:pPr>
            <w:r w:rsidRPr="00C57335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029" w:type="pct"/>
            <w:noWrap/>
          </w:tcPr>
          <w:p w:rsidR="0092515C" w:rsidRPr="00C57335" w:rsidRDefault="0092515C" w:rsidP="00E73B9E">
            <w:pPr>
              <w:ind w:left="-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92515C" w:rsidRPr="00C57335" w:rsidTr="0092515C">
        <w:trPr>
          <w:trHeight w:val="214"/>
        </w:trPr>
        <w:tc>
          <w:tcPr>
            <w:tcW w:w="1971" w:type="pct"/>
            <w:hideMark/>
          </w:tcPr>
          <w:p w:rsidR="0092515C" w:rsidRPr="00C57335" w:rsidRDefault="0092515C" w:rsidP="00C57335">
            <w:pPr>
              <w:jc w:val="left"/>
              <w:rPr>
                <w:bCs/>
                <w:sz w:val="24"/>
                <w:szCs w:val="24"/>
              </w:rPr>
            </w:pPr>
            <w:r w:rsidRPr="00C57335">
              <w:rPr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029" w:type="pct"/>
            <w:noWrap/>
          </w:tcPr>
          <w:p w:rsidR="0092515C" w:rsidRPr="00C57335" w:rsidRDefault="0092515C" w:rsidP="00E73B9E">
            <w:pPr>
              <w:ind w:left="-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</w:tr>
      <w:tr w:rsidR="0092515C" w:rsidRPr="00C57335" w:rsidTr="0092515C">
        <w:trPr>
          <w:trHeight w:val="131"/>
        </w:trPr>
        <w:tc>
          <w:tcPr>
            <w:tcW w:w="1971" w:type="pct"/>
            <w:hideMark/>
          </w:tcPr>
          <w:p w:rsidR="0092515C" w:rsidRPr="00C57335" w:rsidRDefault="0092515C" w:rsidP="00C57335">
            <w:pPr>
              <w:jc w:val="left"/>
              <w:rPr>
                <w:bCs/>
                <w:sz w:val="24"/>
                <w:szCs w:val="24"/>
              </w:rPr>
            </w:pPr>
            <w:r w:rsidRPr="00C57335">
              <w:rPr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029" w:type="pct"/>
            <w:noWrap/>
          </w:tcPr>
          <w:p w:rsidR="0092515C" w:rsidRPr="00C57335" w:rsidRDefault="0092515C" w:rsidP="00C57335">
            <w:pPr>
              <w:ind w:left="-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57335" w:rsidRPr="00C57335" w:rsidRDefault="00C57335" w:rsidP="00C57335">
      <w:pPr>
        <w:rPr>
          <w:b/>
          <w:color w:val="4F6228" w:themeColor="accent3" w:themeShade="80"/>
          <w:szCs w:val="28"/>
        </w:rPr>
      </w:pPr>
    </w:p>
    <w:p w:rsidR="00DC2AB2" w:rsidRDefault="00CE3A0E" w:rsidP="00CE3A0E">
      <w:pPr>
        <w:jc w:val="center"/>
        <w:rPr>
          <w:b/>
          <w:color w:val="4F6228" w:themeColor="accent3" w:themeShade="80"/>
          <w:szCs w:val="28"/>
        </w:rPr>
      </w:pPr>
      <w:r>
        <w:rPr>
          <w:b/>
          <w:color w:val="4F6228" w:themeColor="accent3" w:themeShade="80"/>
          <w:szCs w:val="28"/>
        </w:rPr>
        <w:t xml:space="preserve">СТРУКТУРА БЮДЖЕТНЫХ АССИГНОВАНИЙ ПО РАЗДЕЛАМ КЛАССИФИКАЦИИ РАСХОДОВ </w:t>
      </w:r>
      <w:r w:rsidR="000F18C2">
        <w:rPr>
          <w:b/>
          <w:color w:val="4F6228" w:themeColor="accent3" w:themeShade="80"/>
          <w:szCs w:val="28"/>
        </w:rPr>
        <w:t xml:space="preserve"> БЮДЖЕТА НА 2015 ГОД </w:t>
      </w:r>
      <w:r w:rsidR="00DC2AB2" w:rsidRPr="00CE3A0E">
        <w:rPr>
          <w:noProof/>
          <w:szCs w:val="28"/>
        </w:rPr>
        <w:drawing>
          <wp:inline distT="0" distB="0" distL="0" distR="0">
            <wp:extent cx="6570980" cy="3571185"/>
            <wp:effectExtent l="0" t="0" r="0" b="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72DE2" w:rsidRDefault="00972DE2" w:rsidP="00CE3A0E">
      <w:pPr>
        <w:jc w:val="center"/>
        <w:rPr>
          <w:b/>
          <w:color w:val="4F6228" w:themeColor="accent3" w:themeShade="80"/>
          <w:szCs w:val="28"/>
        </w:rPr>
      </w:pPr>
    </w:p>
    <w:p w:rsidR="00CE3A0E" w:rsidRDefault="00CE3A0E" w:rsidP="00EE5B4F">
      <w:pPr>
        <w:rPr>
          <w:b/>
          <w:szCs w:val="28"/>
        </w:rPr>
      </w:pPr>
    </w:p>
    <w:p w:rsidR="00651467" w:rsidRDefault="00E21529" w:rsidP="00651467">
      <w:pPr>
        <w:jc w:val="center"/>
        <w:rPr>
          <w:noProof/>
        </w:rPr>
      </w:pPr>
      <w:r>
        <w:rPr>
          <w:b/>
          <w:color w:val="4F6228" w:themeColor="accent3" w:themeShade="80"/>
          <w:szCs w:val="28"/>
        </w:rPr>
        <w:t xml:space="preserve"> </w:t>
      </w:r>
      <w:r w:rsidR="00BE0E3F">
        <w:rPr>
          <w:b/>
          <w:color w:val="4F6228" w:themeColor="accent3" w:themeShade="80"/>
          <w:szCs w:val="28"/>
        </w:rPr>
        <w:t xml:space="preserve">РАСХОДЫ </w:t>
      </w:r>
      <w:r w:rsidR="00651467">
        <w:rPr>
          <w:b/>
          <w:color w:val="4F6228" w:themeColor="accent3" w:themeShade="80"/>
          <w:szCs w:val="28"/>
        </w:rPr>
        <w:t xml:space="preserve"> БЮДЖЕТА</w:t>
      </w:r>
      <w:r w:rsidR="00BE0E3F">
        <w:rPr>
          <w:b/>
          <w:color w:val="4F6228" w:themeColor="accent3" w:themeShade="80"/>
          <w:szCs w:val="28"/>
        </w:rPr>
        <w:t xml:space="preserve"> ПОСЕЛЕНИЯ</w:t>
      </w:r>
      <w:r w:rsidR="00651467">
        <w:rPr>
          <w:b/>
          <w:color w:val="4F6228" w:themeColor="accent3" w:themeShade="80"/>
          <w:szCs w:val="28"/>
        </w:rPr>
        <w:t xml:space="preserve"> НА 2015 ГОД</w:t>
      </w:r>
      <w:r w:rsidRPr="00E21529">
        <w:rPr>
          <w:noProof/>
        </w:rPr>
        <w:t xml:space="preserve"> </w:t>
      </w:r>
    </w:p>
    <w:p w:rsidR="006D0DF2" w:rsidRPr="00651467" w:rsidRDefault="006D0DF2" w:rsidP="00651467">
      <w:pPr>
        <w:jc w:val="center"/>
        <w:rPr>
          <w:b/>
          <w:szCs w:val="28"/>
        </w:rPr>
      </w:pPr>
    </w:p>
    <w:p w:rsidR="00CE3A0E" w:rsidRDefault="00CE3A0E" w:rsidP="00EE5B4F">
      <w:pPr>
        <w:rPr>
          <w:b/>
          <w:szCs w:val="28"/>
        </w:rPr>
      </w:pPr>
    </w:p>
    <w:p w:rsidR="00CE3A0E" w:rsidRDefault="001738D6" w:rsidP="00EE5B4F">
      <w:pPr>
        <w:rPr>
          <w:b/>
          <w:szCs w:val="28"/>
        </w:rPr>
      </w:pPr>
      <w:r w:rsidRPr="001738D6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10" o:spid="_x0000_s1152" type="#_x0000_t62" style="position:absolute;left:0;text-align:left;margin-left:384.25pt;margin-top:218.6pt;width:89.2pt;height:56.4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" adj="-2349,-5816" fillcolor="#fabf8f [1945]" stroked="f" strokecolor="#243f60 [1604]" strokeweight="2pt">
            <v:textbox>
              <w:txbxContent>
                <w:p w:rsidR="00445CB1" w:rsidRPr="006D0DF2" w:rsidRDefault="00445CB1" w:rsidP="006D0DF2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6D0DF2">
                    <w:rPr>
                      <w:color w:val="000000" w:themeColor="text1"/>
                      <w:kern w:val="24"/>
                      <w:sz w:val="20"/>
                      <w:szCs w:val="20"/>
                    </w:rPr>
                    <w:t>С</w:t>
                  </w:r>
                  <w:r>
                    <w:rPr>
                      <w:color w:val="000000" w:themeColor="text1"/>
                      <w:kern w:val="24"/>
                      <w:sz w:val="20"/>
                      <w:szCs w:val="20"/>
                    </w:rPr>
                    <w:t>убсидии юридическим лицам; 20,0</w:t>
                  </w:r>
                </w:p>
              </w:txbxContent>
            </v:textbox>
          </v:shape>
        </w:pict>
      </w:r>
      <w:r w:rsidRPr="001738D6">
        <w:rPr>
          <w:noProof/>
        </w:rPr>
        <w:pict>
          <v:shape id="_x0000_s1196" type="#_x0000_t121" style="position:absolute;left:0;text-align:left;margin-left:420.55pt;margin-top:-24.1pt;width:91.5pt;height:27.75pt;z-index:251701248" fillcolor="#eaf1dd [662]" stroked="f">
            <v:textbox>
              <w:txbxContent>
                <w:p w:rsidR="00445CB1" w:rsidRDefault="00445CB1" w:rsidP="00CD7437">
                  <w:r>
                    <w:rPr>
                      <w:sz w:val="24"/>
                      <w:szCs w:val="28"/>
                    </w:rPr>
                    <w:t>тыс</w:t>
                  </w:r>
                  <w:r w:rsidRPr="00C57335">
                    <w:rPr>
                      <w:sz w:val="24"/>
                      <w:szCs w:val="28"/>
                    </w:rPr>
                    <w:t>.</w:t>
                  </w:r>
                  <w:r>
                    <w:rPr>
                      <w:sz w:val="24"/>
                      <w:szCs w:val="28"/>
                    </w:rPr>
                    <w:t xml:space="preserve"> </w:t>
                  </w:r>
                  <w:r w:rsidRPr="00C57335">
                    <w:rPr>
                      <w:sz w:val="24"/>
                      <w:szCs w:val="28"/>
                    </w:rPr>
                    <w:t>рублей</w:t>
                  </w:r>
                </w:p>
              </w:txbxContent>
            </v:textbox>
          </v:shape>
        </w:pict>
      </w:r>
      <w:r w:rsidRPr="001738D6">
        <w:rPr>
          <w:noProof/>
        </w:rPr>
        <w:pict>
          <v:shape id="Скругленная прямоугольная выноска 6" o:spid="_x0000_s1148" type="#_x0000_t62" style="position:absolute;left:0;text-align:left;margin-left:86.8pt;margin-top:11.6pt;width:84.4pt;height:43.9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" adj="37672,29374" fillcolor="#fabf8f [1945]" stroked="f" strokecolor="#243f60 [1604]" strokeweight="2pt">
            <v:textbox>
              <w:txbxContent>
                <w:p w:rsidR="00445CB1" w:rsidRPr="00E21529" w:rsidRDefault="00445CB1" w:rsidP="00E21529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kern w:val="24"/>
                      <w:sz w:val="20"/>
                      <w:szCs w:val="20"/>
                    </w:rPr>
                    <w:t>Иные расходы; 2160,9</w:t>
                  </w:r>
                  <w:r w:rsidRPr="00E21529">
                    <w:rPr>
                      <w:color w:val="000000" w:themeColor="text1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1738D6">
        <w:rPr>
          <w:noProof/>
        </w:rPr>
        <w:pict>
          <v:shape id="Скругленная прямоугольная выноска 7" o:spid="_x0000_s1149" type="#_x0000_t62" style="position:absolute;left:0;text-align:left;margin-left:53.45pt;margin-top:166.1pt;width:93.75pt;height:52.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" adj="40527,21518" fillcolor="#fabf8f [1945]" stroked="f" strokecolor="#243f60 [1604]" strokeweight="2pt">
            <v:textbox>
              <w:txbxContent>
                <w:p w:rsidR="00445CB1" w:rsidRPr="00E21529" w:rsidRDefault="00445CB1" w:rsidP="00E21529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E21529">
                    <w:rPr>
                      <w:color w:val="000000" w:themeColor="text1"/>
                      <w:kern w:val="24"/>
                      <w:sz w:val="20"/>
                      <w:szCs w:val="20"/>
                    </w:rPr>
                    <w:t>Выполнение муниципальных фу</w:t>
                  </w:r>
                  <w:r>
                    <w:rPr>
                      <w:color w:val="000000" w:themeColor="text1"/>
                      <w:kern w:val="24"/>
                      <w:sz w:val="20"/>
                      <w:szCs w:val="20"/>
                    </w:rPr>
                    <w:t>нкций; 3727,4</w:t>
                  </w:r>
                  <w:r w:rsidRPr="00E21529">
                    <w:rPr>
                      <w:color w:val="000000" w:themeColor="text1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1738D6">
        <w:rPr>
          <w:noProof/>
        </w:rPr>
        <w:pict>
          <v:shape id="Скругленная прямоугольная выноска 8" o:spid="_x0000_s1150" type="#_x0000_t62" style="position:absolute;left:0;text-align:left;margin-left:425.5pt;margin-top:161.6pt;width:93.5pt;height:60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" adj="-14323,16604" fillcolor="#fabf8f [1945]" stroked="f" strokecolor="#243f60 [1604]" strokeweight="2pt">
            <v:textbox>
              <w:txbxContent>
                <w:p w:rsidR="00445CB1" w:rsidRPr="00E21529" w:rsidRDefault="00445CB1" w:rsidP="00E21529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E21529">
                    <w:rPr>
                      <w:color w:val="000000" w:themeColor="text1"/>
                      <w:kern w:val="24"/>
                      <w:sz w:val="20"/>
                      <w:szCs w:val="20"/>
                    </w:rPr>
                    <w:t>Социальное о</w:t>
                  </w:r>
                  <w:r>
                    <w:rPr>
                      <w:color w:val="000000" w:themeColor="text1"/>
                      <w:kern w:val="24"/>
                      <w:sz w:val="20"/>
                      <w:szCs w:val="20"/>
                    </w:rPr>
                    <w:t>беспечение и иные выплаты; 136,6</w:t>
                  </w:r>
                </w:p>
              </w:txbxContent>
            </v:textbox>
          </v:shape>
        </w:pict>
      </w:r>
      <w:r w:rsidRPr="001738D6">
        <w:rPr>
          <w:noProof/>
        </w:rPr>
        <w:pict>
          <v:shape id="Скругленная прямоугольная выноска 11" o:spid="_x0000_s1153" type="#_x0000_t62" style="position:absolute;left:0;text-align:left;margin-left:425.5pt;margin-top:90.35pt;width:93.5pt;height:50.2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" adj="-5845,40256" fillcolor="#fabf8f [1945]" stroked="f" strokecolor="#243f60 [1604]" strokeweight="2pt">
            <v:textbox>
              <w:txbxContent>
                <w:p w:rsidR="00445CB1" w:rsidRPr="006D0DF2" w:rsidRDefault="00445CB1" w:rsidP="006D0DF2">
                  <w:pPr>
                    <w:pStyle w:val="ab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kern w:val="24"/>
                      <w:sz w:val="20"/>
                      <w:szCs w:val="20"/>
                    </w:rPr>
                    <w:t>Межбюджетные трансферты; 464,1</w:t>
                  </w:r>
                </w:p>
              </w:txbxContent>
            </v:textbox>
          </v:shape>
        </w:pict>
      </w:r>
      <w:r w:rsidRPr="001738D6">
        <w:rPr>
          <w:noProof/>
        </w:rPr>
        <w:pict>
          <v:shape id="Скругленная прямоугольная выноска 1" o:spid="_x0000_s1147" type="#_x0000_t62" style="position:absolute;left:0;text-align:left;margin-left:400.5pt;margin-top:11.6pt;width:102.2pt;height:72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" adj="-7947,20249" fillcolor="#fac090" stroked="f" strokecolor="#385d8a" strokeweight="2pt">
            <v:textbox style="mso-next-textbox:#Скругленная прямоугольная выноска 1">
              <w:txbxContent>
                <w:p w:rsidR="00445CB1" w:rsidRDefault="00445CB1" w:rsidP="00CD7437">
                  <w:pPr>
                    <w:jc w:val="center"/>
                    <w:textAlignment w:val="baseline"/>
                  </w:pPr>
                  <w:r>
                    <w:rPr>
                      <w:rFonts w:eastAsiaTheme="minorEastAsia"/>
                      <w:color w:val="000000" w:themeColor="text1"/>
                      <w:kern w:val="24"/>
                      <w:sz w:val="20"/>
                    </w:rPr>
                    <w:t>Субсидии бюджетным  учреждениям; 2427,7</w:t>
                  </w:r>
                </w:p>
              </w:txbxContent>
            </v:textbox>
          </v:shape>
        </w:pict>
      </w:r>
      <w:r w:rsidR="00651467" w:rsidRPr="00651467">
        <w:rPr>
          <w:b/>
          <w:noProof/>
          <w:szCs w:val="28"/>
        </w:rPr>
        <w:drawing>
          <wp:inline distT="0" distB="0" distL="0" distR="0">
            <wp:extent cx="6448425" cy="3467100"/>
            <wp:effectExtent l="57150" t="1905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E21529" w:rsidRPr="00E21529">
        <w:rPr>
          <w:noProof/>
        </w:rPr>
        <w:t xml:space="preserve"> </w:t>
      </w:r>
    </w:p>
    <w:p w:rsidR="00CE3A0E" w:rsidRDefault="00CE3A0E" w:rsidP="00EE5B4F">
      <w:pPr>
        <w:rPr>
          <w:b/>
          <w:szCs w:val="28"/>
        </w:rPr>
      </w:pPr>
    </w:p>
    <w:p w:rsidR="00CE3A0E" w:rsidRPr="00065103" w:rsidRDefault="00BE0E3F" w:rsidP="00065103">
      <w:pPr>
        <w:jc w:val="center"/>
        <w:rPr>
          <w:b/>
          <w:color w:val="4F6228" w:themeColor="accent3" w:themeShade="80"/>
          <w:szCs w:val="28"/>
        </w:rPr>
      </w:pPr>
      <w:r>
        <w:rPr>
          <w:b/>
          <w:color w:val="4F6228" w:themeColor="accent3" w:themeShade="80"/>
          <w:szCs w:val="28"/>
        </w:rPr>
        <w:t xml:space="preserve">СТРУКТУРА РАСХОДОВ </w:t>
      </w:r>
      <w:r w:rsidR="00065103">
        <w:rPr>
          <w:b/>
          <w:color w:val="4F6228" w:themeColor="accent3" w:themeShade="80"/>
          <w:szCs w:val="28"/>
        </w:rPr>
        <w:t xml:space="preserve"> БЮДЖЕТА НА 2015 ГОД</w:t>
      </w:r>
    </w:p>
    <w:p w:rsidR="00CE3A0E" w:rsidRDefault="00CE3A0E" w:rsidP="00EE5B4F">
      <w:pPr>
        <w:rPr>
          <w:b/>
          <w:szCs w:val="28"/>
        </w:rPr>
      </w:pPr>
    </w:p>
    <w:p w:rsidR="00CE3A0E" w:rsidRDefault="001738D6" w:rsidP="00EE5B4F">
      <w:pPr>
        <w:rPr>
          <w:b/>
          <w:szCs w:val="28"/>
        </w:rPr>
      </w:pPr>
      <w:r>
        <w:rPr>
          <w:b/>
          <w:noProof/>
          <w:szCs w:val="28"/>
        </w:rPr>
        <w:pict>
          <v:shape id="_x0000_s1195" type="#_x0000_t121" style="position:absolute;left:0;text-align:left;margin-left:424.7pt;margin-top:-5.35pt;width:91.5pt;height:27.75pt;z-index:251700224" fillcolor="#eaf1dd [662]" stroked="f">
            <v:textbox>
              <w:txbxContent>
                <w:p w:rsidR="00445CB1" w:rsidRDefault="00445CB1" w:rsidP="00BB4ABC">
                  <w:r>
                    <w:rPr>
                      <w:sz w:val="24"/>
                      <w:szCs w:val="28"/>
                    </w:rPr>
                    <w:t>тыс</w:t>
                  </w:r>
                  <w:r w:rsidRPr="00C57335">
                    <w:rPr>
                      <w:sz w:val="24"/>
                      <w:szCs w:val="28"/>
                    </w:rPr>
                    <w:t>.</w:t>
                  </w:r>
                  <w:r>
                    <w:rPr>
                      <w:sz w:val="24"/>
                      <w:szCs w:val="28"/>
                    </w:rPr>
                    <w:t xml:space="preserve"> </w:t>
                  </w:r>
                  <w:r w:rsidRPr="00C57335">
                    <w:rPr>
                      <w:sz w:val="24"/>
                      <w:szCs w:val="28"/>
                    </w:rPr>
                    <w:t>рублей</w:t>
                  </w:r>
                </w:p>
              </w:txbxContent>
            </v:textbox>
          </v:shape>
        </w:pict>
      </w:r>
    </w:p>
    <w:p w:rsidR="00CE3A0E" w:rsidRDefault="00BB4ABC" w:rsidP="00EE5B4F">
      <w:pPr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79375</wp:posOffset>
            </wp:positionV>
            <wp:extent cx="6276975" cy="3771900"/>
            <wp:effectExtent l="0" t="0" r="0" b="0"/>
            <wp:wrapNone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CE3A0E" w:rsidRDefault="00CE3A0E" w:rsidP="00EE5B4F">
      <w:pPr>
        <w:rPr>
          <w:b/>
          <w:szCs w:val="28"/>
        </w:rPr>
      </w:pPr>
    </w:p>
    <w:p w:rsidR="00CE3A0E" w:rsidRDefault="00CE3A0E" w:rsidP="00EE5B4F">
      <w:pPr>
        <w:rPr>
          <w:b/>
          <w:szCs w:val="28"/>
        </w:rPr>
      </w:pPr>
    </w:p>
    <w:p w:rsidR="00CE3A0E" w:rsidRDefault="00CE3A0E" w:rsidP="00EE5B4F">
      <w:pPr>
        <w:rPr>
          <w:b/>
          <w:szCs w:val="28"/>
        </w:rPr>
      </w:pPr>
    </w:p>
    <w:p w:rsidR="00CE3A0E" w:rsidRDefault="00CE3A0E" w:rsidP="00EE5B4F">
      <w:pPr>
        <w:rPr>
          <w:b/>
          <w:szCs w:val="28"/>
        </w:rPr>
      </w:pPr>
    </w:p>
    <w:p w:rsidR="00CE3A0E" w:rsidRDefault="00CE3A0E" w:rsidP="00EE5B4F">
      <w:pPr>
        <w:rPr>
          <w:b/>
          <w:szCs w:val="28"/>
        </w:rPr>
      </w:pPr>
    </w:p>
    <w:p w:rsidR="00CE3A0E" w:rsidRDefault="00CE3A0E" w:rsidP="00EE5B4F">
      <w:pPr>
        <w:rPr>
          <w:b/>
          <w:szCs w:val="28"/>
        </w:rPr>
      </w:pPr>
    </w:p>
    <w:p w:rsidR="00CE3A0E" w:rsidRDefault="00CE3A0E" w:rsidP="00EE5B4F">
      <w:pPr>
        <w:rPr>
          <w:b/>
          <w:szCs w:val="28"/>
        </w:rPr>
      </w:pPr>
    </w:p>
    <w:p w:rsidR="00CE3A0E" w:rsidRDefault="00CE3A0E" w:rsidP="00EE5B4F">
      <w:pPr>
        <w:rPr>
          <w:b/>
          <w:szCs w:val="28"/>
        </w:rPr>
      </w:pPr>
    </w:p>
    <w:p w:rsidR="00CE3A0E" w:rsidRDefault="00CE3A0E" w:rsidP="00EE5B4F">
      <w:pPr>
        <w:rPr>
          <w:b/>
          <w:szCs w:val="28"/>
        </w:rPr>
      </w:pPr>
    </w:p>
    <w:p w:rsidR="00A71454" w:rsidRDefault="00A71454" w:rsidP="00EE5B4F">
      <w:pPr>
        <w:rPr>
          <w:b/>
          <w:szCs w:val="28"/>
        </w:rPr>
      </w:pPr>
    </w:p>
    <w:p w:rsidR="00EE5B4F" w:rsidRDefault="00EE5B4F" w:rsidP="00EE5B4F">
      <w:pPr>
        <w:rPr>
          <w:b/>
          <w:szCs w:val="28"/>
        </w:rPr>
      </w:pPr>
    </w:p>
    <w:p w:rsidR="00E903F2" w:rsidRDefault="00E903F2" w:rsidP="00EE5B4F">
      <w:pPr>
        <w:ind w:firstLine="851"/>
        <w:rPr>
          <w:szCs w:val="28"/>
        </w:rPr>
      </w:pPr>
    </w:p>
    <w:p w:rsidR="00E903F2" w:rsidRDefault="00E903F2" w:rsidP="00EE5B4F">
      <w:pPr>
        <w:ind w:firstLine="851"/>
        <w:rPr>
          <w:szCs w:val="28"/>
        </w:rPr>
      </w:pPr>
    </w:p>
    <w:p w:rsidR="00065103" w:rsidRDefault="00065103" w:rsidP="001458AC">
      <w:pPr>
        <w:spacing w:line="360" w:lineRule="auto"/>
        <w:ind w:firstLine="851"/>
        <w:rPr>
          <w:szCs w:val="28"/>
        </w:rPr>
      </w:pPr>
    </w:p>
    <w:p w:rsidR="00065103" w:rsidRDefault="00065103" w:rsidP="001458AC">
      <w:pPr>
        <w:spacing w:line="360" w:lineRule="auto"/>
        <w:ind w:firstLine="851"/>
        <w:rPr>
          <w:szCs w:val="28"/>
        </w:rPr>
      </w:pPr>
    </w:p>
    <w:p w:rsidR="00065103" w:rsidRDefault="00065103" w:rsidP="001458AC">
      <w:pPr>
        <w:spacing w:line="360" w:lineRule="auto"/>
        <w:ind w:firstLine="851"/>
        <w:rPr>
          <w:szCs w:val="28"/>
        </w:rPr>
      </w:pPr>
    </w:p>
    <w:p w:rsidR="00065103" w:rsidRDefault="00065103" w:rsidP="001458AC">
      <w:pPr>
        <w:spacing w:line="360" w:lineRule="auto"/>
        <w:ind w:firstLine="851"/>
        <w:rPr>
          <w:szCs w:val="28"/>
        </w:rPr>
      </w:pPr>
    </w:p>
    <w:p w:rsidR="00E903F2" w:rsidRPr="00717AE0" w:rsidRDefault="00717AE0" w:rsidP="00530324">
      <w:pPr>
        <w:jc w:val="center"/>
        <w:rPr>
          <w:b/>
          <w:color w:val="4F6228" w:themeColor="accent3" w:themeShade="80"/>
          <w:szCs w:val="28"/>
        </w:rPr>
      </w:pPr>
      <w:r w:rsidRPr="00717AE0">
        <w:rPr>
          <w:b/>
          <w:color w:val="4F6228" w:themeColor="accent3" w:themeShade="80"/>
          <w:szCs w:val="28"/>
        </w:rPr>
        <w:lastRenderedPageBreak/>
        <w:t>С</w:t>
      </w:r>
      <w:r w:rsidR="00E903F2" w:rsidRPr="00717AE0">
        <w:rPr>
          <w:b/>
          <w:color w:val="4F6228" w:themeColor="accent3" w:themeShade="80"/>
          <w:szCs w:val="28"/>
        </w:rPr>
        <w:t>ОЦИАЛЬНАЯ СФЕРА</w:t>
      </w:r>
    </w:p>
    <w:p w:rsidR="00E903F2" w:rsidRPr="00717AE0" w:rsidRDefault="00E903F2" w:rsidP="00530324">
      <w:pPr>
        <w:ind w:firstLine="851"/>
        <w:jc w:val="center"/>
        <w:rPr>
          <w:b/>
          <w:color w:val="4F6228" w:themeColor="accent3" w:themeShade="80"/>
          <w:szCs w:val="28"/>
        </w:rPr>
      </w:pPr>
    </w:p>
    <w:p w:rsidR="00F70336" w:rsidRDefault="001738D6" w:rsidP="005F1116">
      <w:pPr>
        <w:jc w:val="left"/>
        <w:rPr>
          <w:b/>
          <w:szCs w:val="28"/>
        </w:rPr>
      </w:pPr>
      <w:r>
        <w:rPr>
          <w:b/>
          <w:noProof/>
          <w:szCs w:val="28"/>
        </w:rPr>
        <w:pict>
          <v:shape id="_x0000_s1193" type="#_x0000_t121" style="position:absolute;margin-left:429.95pt;margin-top:-26.35pt;width:91.5pt;height:27.75pt;z-index:251698176" fillcolor="#eaf1dd [662]" stroked="f">
            <v:textbox>
              <w:txbxContent>
                <w:p w:rsidR="00445CB1" w:rsidRDefault="00445CB1" w:rsidP="00BB4ABC">
                  <w:r>
                    <w:rPr>
                      <w:sz w:val="24"/>
                      <w:szCs w:val="28"/>
                    </w:rPr>
                    <w:t>млн</w:t>
                  </w:r>
                  <w:r w:rsidRPr="00C57335">
                    <w:rPr>
                      <w:sz w:val="24"/>
                      <w:szCs w:val="28"/>
                    </w:rPr>
                    <w:t>.</w:t>
                  </w:r>
                  <w:r>
                    <w:rPr>
                      <w:sz w:val="24"/>
                      <w:szCs w:val="28"/>
                    </w:rPr>
                    <w:t xml:space="preserve"> </w:t>
                  </w:r>
                  <w:r w:rsidRPr="00C57335">
                    <w:rPr>
                      <w:sz w:val="24"/>
                      <w:szCs w:val="28"/>
                    </w:rPr>
                    <w:t>рублей</w:t>
                  </w:r>
                </w:p>
              </w:txbxContent>
            </v:textbox>
          </v:shape>
        </w:pict>
      </w:r>
      <w:r w:rsidR="00597CDE">
        <w:rPr>
          <w:b/>
          <w:noProof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-210820</wp:posOffset>
            </wp:positionV>
            <wp:extent cx="6610350" cy="3705225"/>
            <wp:effectExtent l="0" t="0" r="0" b="0"/>
            <wp:wrapNone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 w:rsidR="00F70336" w:rsidRDefault="00F70336" w:rsidP="003E0958">
      <w:pPr>
        <w:rPr>
          <w:b/>
          <w:szCs w:val="28"/>
        </w:rPr>
      </w:pPr>
    </w:p>
    <w:p w:rsidR="00F70336" w:rsidRPr="00E903F2" w:rsidRDefault="00F70336" w:rsidP="003E0958">
      <w:pPr>
        <w:rPr>
          <w:b/>
          <w:szCs w:val="28"/>
        </w:rPr>
      </w:pPr>
    </w:p>
    <w:p w:rsidR="00EE5B4F" w:rsidRPr="00E903F2" w:rsidRDefault="00EE5B4F" w:rsidP="003E0958">
      <w:pPr>
        <w:rPr>
          <w:b/>
          <w:szCs w:val="28"/>
        </w:rPr>
      </w:pPr>
    </w:p>
    <w:p w:rsidR="00F70336" w:rsidRDefault="00F70336" w:rsidP="003E0958">
      <w:pPr>
        <w:rPr>
          <w:b/>
          <w:szCs w:val="28"/>
        </w:rPr>
      </w:pPr>
    </w:p>
    <w:p w:rsidR="00221EF9" w:rsidRDefault="00221EF9" w:rsidP="003E0958">
      <w:pPr>
        <w:rPr>
          <w:b/>
          <w:szCs w:val="28"/>
        </w:rPr>
      </w:pPr>
    </w:p>
    <w:p w:rsidR="00221EF9" w:rsidRDefault="00221EF9" w:rsidP="003E0958">
      <w:pPr>
        <w:rPr>
          <w:b/>
          <w:szCs w:val="28"/>
        </w:rPr>
      </w:pPr>
    </w:p>
    <w:p w:rsidR="00221EF9" w:rsidRDefault="00221EF9" w:rsidP="003E0958">
      <w:pPr>
        <w:rPr>
          <w:b/>
          <w:szCs w:val="28"/>
        </w:rPr>
      </w:pPr>
    </w:p>
    <w:p w:rsidR="00221EF9" w:rsidRDefault="00221EF9" w:rsidP="003E0958">
      <w:pPr>
        <w:rPr>
          <w:b/>
          <w:szCs w:val="28"/>
        </w:rPr>
      </w:pPr>
    </w:p>
    <w:p w:rsidR="00221EF9" w:rsidRDefault="00221EF9" w:rsidP="003E0958">
      <w:pPr>
        <w:rPr>
          <w:b/>
          <w:szCs w:val="28"/>
        </w:rPr>
      </w:pPr>
    </w:p>
    <w:p w:rsidR="00221EF9" w:rsidRDefault="00221EF9" w:rsidP="003E0958">
      <w:pPr>
        <w:rPr>
          <w:b/>
          <w:szCs w:val="28"/>
        </w:rPr>
      </w:pPr>
    </w:p>
    <w:p w:rsidR="00221EF9" w:rsidRDefault="00221EF9" w:rsidP="003E0958">
      <w:pPr>
        <w:rPr>
          <w:b/>
          <w:szCs w:val="28"/>
        </w:rPr>
      </w:pPr>
    </w:p>
    <w:p w:rsidR="00221EF9" w:rsidRDefault="00221EF9" w:rsidP="003E0958">
      <w:pPr>
        <w:rPr>
          <w:b/>
          <w:szCs w:val="28"/>
        </w:rPr>
      </w:pPr>
    </w:p>
    <w:p w:rsidR="00221EF9" w:rsidRDefault="00221EF9" w:rsidP="003E0958">
      <w:pPr>
        <w:rPr>
          <w:b/>
          <w:szCs w:val="28"/>
        </w:rPr>
      </w:pPr>
    </w:p>
    <w:p w:rsidR="00221EF9" w:rsidRDefault="00221EF9" w:rsidP="003E0958">
      <w:pPr>
        <w:rPr>
          <w:b/>
          <w:szCs w:val="28"/>
        </w:rPr>
      </w:pPr>
    </w:p>
    <w:p w:rsidR="00221EF9" w:rsidRDefault="00221EF9" w:rsidP="003E0958">
      <w:pPr>
        <w:rPr>
          <w:b/>
          <w:szCs w:val="28"/>
        </w:rPr>
      </w:pPr>
    </w:p>
    <w:p w:rsidR="00221EF9" w:rsidRDefault="00221EF9" w:rsidP="003E0958">
      <w:pPr>
        <w:rPr>
          <w:b/>
          <w:szCs w:val="28"/>
        </w:rPr>
      </w:pPr>
    </w:p>
    <w:p w:rsidR="00221EF9" w:rsidRDefault="00221EF9" w:rsidP="003E0958">
      <w:pPr>
        <w:rPr>
          <w:b/>
          <w:szCs w:val="28"/>
        </w:rPr>
      </w:pPr>
    </w:p>
    <w:p w:rsidR="00221EF9" w:rsidRDefault="00221EF9" w:rsidP="003E0958">
      <w:pPr>
        <w:rPr>
          <w:b/>
          <w:szCs w:val="28"/>
        </w:rPr>
      </w:pPr>
    </w:p>
    <w:p w:rsidR="00221EF9" w:rsidRDefault="00221EF9" w:rsidP="00221EF9">
      <w:pPr>
        <w:jc w:val="center"/>
        <w:rPr>
          <w:rFonts w:eastAsiaTheme="majorEastAsia"/>
          <w:b/>
          <w:bCs/>
          <w:color w:val="4F6228" w:themeColor="accent3" w:themeShade="80"/>
          <w:kern w:val="24"/>
          <w:szCs w:val="28"/>
        </w:rPr>
      </w:pPr>
      <w:r w:rsidRPr="00221EF9">
        <w:rPr>
          <w:rFonts w:eastAsiaTheme="majorEastAsia"/>
          <w:b/>
          <w:bCs/>
          <w:color w:val="4F6228" w:themeColor="accent3" w:themeShade="80"/>
          <w:kern w:val="24"/>
          <w:szCs w:val="28"/>
        </w:rPr>
        <w:t xml:space="preserve">УДЕЛЬНЫЙ ВЕС РАСХОДОВ БЮДЖЕТА </w:t>
      </w:r>
    </w:p>
    <w:p w:rsidR="00221EF9" w:rsidRDefault="00221EF9" w:rsidP="00221EF9">
      <w:pPr>
        <w:jc w:val="center"/>
        <w:rPr>
          <w:rFonts w:eastAsiaTheme="majorEastAsia"/>
          <w:b/>
          <w:bCs/>
          <w:color w:val="4F6228" w:themeColor="accent3" w:themeShade="80"/>
          <w:kern w:val="24"/>
          <w:szCs w:val="28"/>
        </w:rPr>
      </w:pPr>
      <w:r w:rsidRPr="00221EF9">
        <w:rPr>
          <w:rFonts w:eastAsiaTheme="majorEastAsia"/>
          <w:b/>
          <w:bCs/>
          <w:color w:val="4F6228" w:themeColor="accent3" w:themeShade="80"/>
          <w:kern w:val="24"/>
          <w:szCs w:val="28"/>
        </w:rPr>
        <w:t>НА СОЦИАЛЬНУЮ СФЕРУ НА 2015 ГОД</w:t>
      </w:r>
    </w:p>
    <w:p w:rsidR="00221EF9" w:rsidRDefault="00221EF9" w:rsidP="00221EF9">
      <w:pPr>
        <w:jc w:val="center"/>
        <w:rPr>
          <w:rFonts w:eastAsiaTheme="majorEastAsia"/>
          <w:b/>
          <w:bCs/>
          <w:color w:val="4F6228" w:themeColor="accent3" w:themeShade="80"/>
          <w:kern w:val="24"/>
          <w:szCs w:val="28"/>
        </w:rPr>
      </w:pPr>
    </w:p>
    <w:p w:rsidR="00221EF9" w:rsidRDefault="001738D6" w:rsidP="00221EF9">
      <w:pPr>
        <w:jc w:val="center"/>
        <w:rPr>
          <w:rFonts w:eastAsiaTheme="majorEastAsia"/>
          <w:b/>
          <w:bCs/>
          <w:color w:val="4F6228" w:themeColor="accent3" w:themeShade="80"/>
          <w:kern w:val="24"/>
          <w:szCs w:val="28"/>
        </w:rPr>
      </w:pPr>
      <w:r>
        <w:rPr>
          <w:rFonts w:eastAsiaTheme="majorEastAsia"/>
          <w:b/>
          <w:bCs/>
          <w:noProof/>
          <w:color w:val="4F6228" w:themeColor="accent3" w:themeShade="80"/>
          <w:kern w:val="24"/>
          <w:szCs w:val="28"/>
        </w:rPr>
        <w:pict>
          <v:shape id="_x0000_s1184" type="#_x0000_t62" style="position:absolute;left:0;text-align:left;margin-left:253.45pt;margin-top:28.75pt;width:1in;height:38.25pt;z-index:251689984;mso-position-horizontal-relative:margin" adj="4950,28292" fillcolor="#fbd4b4 [1305]">
            <v:textbox>
              <w:txbxContent>
                <w:p w:rsidR="00445CB1" w:rsidRPr="00F8437B" w:rsidRDefault="00445CB1" w:rsidP="00F843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32</w:t>
                  </w:r>
                  <w:r w:rsidRPr="00F8437B">
                    <w:rPr>
                      <w:b/>
                    </w:rPr>
                    <w:t xml:space="preserve"> %</w:t>
                  </w:r>
                </w:p>
              </w:txbxContent>
            </v:textbox>
            <w10:wrap anchorx="margin"/>
          </v:shape>
        </w:pict>
      </w:r>
      <w:r>
        <w:rPr>
          <w:rFonts w:eastAsiaTheme="majorEastAsia"/>
          <w:b/>
          <w:bCs/>
          <w:noProof/>
          <w:color w:val="4F6228" w:themeColor="accent3" w:themeShade="80"/>
          <w:kern w:val="24"/>
          <w:szCs w:val="28"/>
        </w:rPr>
        <w:pict>
          <v:shape id="_x0000_s1185" type="#_x0000_t62" style="position:absolute;left:0;text-align:left;margin-left:49.7pt;margin-top:11.5pt;width:1in;height:38.25pt;z-index:251691008" adj="17775,27868" fillcolor="#fbd4b4 [1305]">
            <v:textbox>
              <w:txbxContent>
                <w:p w:rsidR="00445CB1" w:rsidRPr="00F8437B" w:rsidRDefault="00445CB1" w:rsidP="00F843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68</w:t>
                  </w:r>
                  <w:r w:rsidRPr="00F8437B">
                    <w:rPr>
                      <w:b/>
                    </w:rPr>
                    <w:t xml:space="preserve"> %</w:t>
                  </w:r>
                </w:p>
              </w:txbxContent>
            </v:textbox>
          </v:shape>
        </w:pict>
      </w:r>
      <w:r w:rsidR="00F8437B" w:rsidRPr="00F8437B">
        <w:rPr>
          <w:rFonts w:eastAsiaTheme="majorEastAsia"/>
          <w:b/>
          <w:bCs/>
          <w:noProof/>
          <w:color w:val="4F6228" w:themeColor="accent3" w:themeShade="80"/>
          <w:kern w:val="24"/>
          <w:szCs w:val="28"/>
        </w:rPr>
        <w:drawing>
          <wp:inline distT="0" distB="0" distL="0" distR="0">
            <wp:extent cx="6153150" cy="34194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82807" w:rsidRDefault="00A82807" w:rsidP="00221EF9">
      <w:pPr>
        <w:jc w:val="center"/>
        <w:rPr>
          <w:rFonts w:eastAsiaTheme="majorEastAsia"/>
          <w:b/>
          <w:bCs/>
          <w:color w:val="4F6228" w:themeColor="accent3" w:themeShade="80"/>
          <w:kern w:val="24"/>
          <w:szCs w:val="28"/>
        </w:rPr>
      </w:pPr>
    </w:p>
    <w:p w:rsidR="000F18C2" w:rsidRDefault="000F18C2" w:rsidP="000F18C2">
      <w:pPr>
        <w:jc w:val="center"/>
        <w:rPr>
          <w:rFonts w:eastAsiaTheme="majorEastAsia"/>
          <w:b/>
          <w:bCs/>
          <w:color w:val="4F6228" w:themeColor="accent3" w:themeShade="80"/>
          <w:kern w:val="24"/>
          <w:szCs w:val="28"/>
        </w:rPr>
      </w:pPr>
    </w:p>
    <w:p w:rsidR="00221EF9" w:rsidRDefault="00377A8B" w:rsidP="000F18C2">
      <w:pPr>
        <w:jc w:val="center"/>
        <w:rPr>
          <w:rFonts w:eastAsiaTheme="majorEastAsia"/>
          <w:b/>
          <w:bCs/>
          <w:color w:val="4F6228" w:themeColor="accent3" w:themeShade="80"/>
          <w:kern w:val="24"/>
          <w:szCs w:val="28"/>
        </w:rPr>
      </w:pPr>
      <w:r w:rsidRPr="00377A8B">
        <w:rPr>
          <w:rFonts w:eastAsiaTheme="majorEastAsia"/>
          <w:b/>
          <w:bCs/>
          <w:color w:val="4F6228" w:themeColor="accent3" w:themeShade="80"/>
          <w:kern w:val="24"/>
          <w:szCs w:val="28"/>
        </w:rPr>
        <w:br/>
      </w:r>
    </w:p>
    <w:p w:rsidR="00221EF9" w:rsidRDefault="00221EF9" w:rsidP="00221EF9">
      <w:pPr>
        <w:jc w:val="center"/>
        <w:rPr>
          <w:rFonts w:eastAsiaTheme="majorEastAsia"/>
          <w:b/>
          <w:bCs/>
          <w:color w:val="4F6228" w:themeColor="accent3" w:themeShade="80"/>
          <w:kern w:val="24"/>
          <w:szCs w:val="28"/>
        </w:rPr>
      </w:pPr>
    </w:p>
    <w:p w:rsidR="000F18C2" w:rsidRDefault="000F18C2" w:rsidP="000F18C2">
      <w:pPr>
        <w:jc w:val="center"/>
        <w:rPr>
          <w:rFonts w:eastAsiaTheme="majorEastAsia"/>
          <w:b/>
          <w:bCs/>
          <w:color w:val="4F6228" w:themeColor="accent3" w:themeShade="80"/>
          <w:kern w:val="24"/>
          <w:szCs w:val="28"/>
        </w:rPr>
      </w:pPr>
      <w:r>
        <w:rPr>
          <w:rFonts w:eastAsiaTheme="majorEastAsia"/>
          <w:b/>
          <w:bCs/>
          <w:color w:val="4F6228" w:themeColor="accent3" w:themeShade="80"/>
          <w:kern w:val="24"/>
          <w:szCs w:val="28"/>
        </w:rPr>
        <w:lastRenderedPageBreak/>
        <w:t>РАСХОДЫ  БЮДЖЕТА НА</w:t>
      </w:r>
    </w:p>
    <w:p w:rsidR="00221EF9" w:rsidRDefault="000F18C2" w:rsidP="000F18C2">
      <w:pPr>
        <w:jc w:val="center"/>
        <w:rPr>
          <w:rFonts w:eastAsiaTheme="majorEastAsia"/>
          <w:b/>
          <w:bCs/>
          <w:color w:val="4F6228" w:themeColor="accent3" w:themeShade="80"/>
          <w:kern w:val="24"/>
          <w:szCs w:val="28"/>
        </w:rPr>
      </w:pPr>
      <w:r>
        <w:rPr>
          <w:rFonts w:eastAsiaTheme="majorEastAsia"/>
          <w:b/>
          <w:bCs/>
          <w:color w:val="4F6228" w:themeColor="accent3" w:themeShade="80"/>
          <w:kern w:val="24"/>
          <w:szCs w:val="28"/>
        </w:rPr>
        <w:t>СОЦИАЛЬНУЮ СФЕРУ</w:t>
      </w:r>
    </w:p>
    <w:p w:rsidR="00221EF9" w:rsidRDefault="001738D6" w:rsidP="00221EF9">
      <w:pPr>
        <w:jc w:val="center"/>
        <w:rPr>
          <w:rFonts w:eastAsiaTheme="majorEastAsia"/>
          <w:b/>
          <w:bCs/>
          <w:color w:val="4F6228" w:themeColor="accent3" w:themeShade="80"/>
          <w:kern w:val="24"/>
          <w:szCs w:val="28"/>
        </w:rPr>
      </w:pPr>
      <w:r>
        <w:rPr>
          <w:rFonts w:eastAsiaTheme="majorEastAsia"/>
          <w:b/>
          <w:bCs/>
          <w:noProof/>
          <w:color w:val="4F6228" w:themeColor="accent3" w:themeShade="80"/>
          <w:kern w:val="24"/>
          <w:szCs w:val="28"/>
        </w:rPr>
        <w:pict>
          <v:shape id="_x0000_s1192" type="#_x0000_t62" style="position:absolute;left:0;text-align:left;margin-left:363.2pt;margin-top:6pt;width:57pt;height:25.5pt;z-index:251697152" adj="3695,15755" stroked="f">
            <v:textbox>
              <w:txbxContent>
                <w:p w:rsidR="00445CB1" w:rsidRPr="00663D19" w:rsidRDefault="00445CB1" w:rsidP="006910AB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rFonts w:eastAsiaTheme="majorEastAsia"/>
          <w:b/>
          <w:bCs/>
          <w:noProof/>
          <w:color w:val="4F6228" w:themeColor="accent3" w:themeShade="80"/>
          <w:kern w:val="24"/>
          <w:szCs w:val="28"/>
        </w:rPr>
        <w:pict>
          <v:shape id="_x0000_s1191" type="#_x0000_t62" style="position:absolute;left:0;text-align:left;margin-left:210.95pt;margin-top:4.5pt;width:60.75pt;height:21pt;z-index:251696128" adj="3467,9874" stroked="f">
            <v:textbox>
              <w:txbxContent>
                <w:p w:rsidR="00445CB1" w:rsidRPr="00663D19" w:rsidRDefault="00445CB1" w:rsidP="00F21A7C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221EF9" w:rsidRDefault="001738D6" w:rsidP="00221EF9">
      <w:pPr>
        <w:jc w:val="center"/>
        <w:rPr>
          <w:rFonts w:eastAsiaTheme="majorEastAsia"/>
          <w:b/>
          <w:bCs/>
          <w:color w:val="4F6228" w:themeColor="accent3" w:themeShade="80"/>
          <w:kern w:val="24"/>
          <w:szCs w:val="28"/>
        </w:rPr>
      </w:pPr>
      <w:r>
        <w:rPr>
          <w:rFonts w:eastAsiaTheme="majorEastAsia"/>
          <w:b/>
          <w:bCs/>
          <w:noProof/>
          <w:color w:val="4F6228" w:themeColor="accent3" w:themeShade="80"/>
          <w:kern w:val="24"/>
          <w:szCs w:val="28"/>
        </w:rPr>
        <w:pict>
          <v:shape id="_x0000_s1194" type="#_x0000_t121" style="position:absolute;left:0;text-align:left;margin-left:400.7pt;margin-top:2.95pt;width:91.5pt;height:27.75pt;z-index:251699200" fillcolor="#eaf1dd [662]" stroked="f">
            <v:textbox>
              <w:txbxContent>
                <w:p w:rsidR="00445CB1" w:rsidRDefault="00445CB1" w:rsidP="00BB4ABC">
                  <w:r>
                    <w:rPr>
                      <w:sz w:val="24"/>
                      <w:szCs w:val="28"/>
                    </w:rPr>
                    <w:t>млн</w:t>
                  </w:r>
                  <w:r w:rsidRPr="00C57335">
                    <w:rPr>
                      <w:sz w:val="24"/>
                      <w:szCs w:val="28"/>
                    </w:rPr>
                    <w:t>.</w:t>
                  </w:r>
                  <w:r>
                    <w:rPr>
                      <w:sz w:val="24"/>
                      <w:szCs w:val="28"/>
                    </w:rPr>
                    <w:t xml:space="preserve"> </w:t>
                  </w:r>
                  <w:r w:rsidRPr="00C57335">
                    <w:rPr>
                      <w:sz w:val="24"/>
                      <w:szCs w:val="28"/>
                    </w:rPr>
                    <w:t>рублей</w:t>
                  </w:r>
                </w:p>
              </w:txbxContent>
            </v:textbox>
          </v:shape>
        </w:pict>
      </w:r>
      <w:r w:rsidR="00597CDE">
        <w:rPr>
          <w:rFonts w:eastAsiaTheme="majorEastAsia"/>
          <w:b/>
          <w:bCs/>
          <w:noProof/>
          <w:color w:val="4F6228" w:themeColor="accent3" w:themeShade="80"/>
          <w:kern w:val="24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-182245</wp:posOffset>
            </wp:positionV>
            <wp:extent cx="6438900" cy="3867150"/>
            <wp:effectExtent l="0" t="0" r="0" b="0"/>
            <wp:wrapNone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:rsidR="00221EF9" w:rsidRDefault="00221EF9" w:rsidP="00221EF9">
      <w:pPr>
        <w:jc w:val="center"/>
        <w:rPr>
          <w:rFonts w:eastAsiaTheme="majorEastAsia"/>
          <w:b/>
          <w:bCs/>
          <w:color w:val="4F6228" w:themeColor="accent3" w:themeShade="80"/>
          <w:kern w:val="24"/>
          <w:szCs w:val="28"/>
        </w:rPr>
      </w:pPr>
    </w:p>
    <w:p w:rsidR="00221EF9" w:rsidRDefault="00221EF9" w:rsidP="00221EF9">
      <w:pPr>
        <w:jc w:val="center"/>
        <w:rPr>
          <w:rFonts w:eastAsiaTheme="majorEastAsia"/>
          <w:b/>
          <w:bCs/>
          <w:color w:val="4F6228" w:themeColor="accent3" w:themeShade="80"/>
          <w:kern w:val="24"/>
          <w:szCs w:val="28"/>
        </w:rPr>
      </w:pPr>
    </w:p>
    <w:p w:rsidR="00221EF9" w:rsidRDefault="00221EF9" w:rsidP="00221EF9">
      <w:pPr>
        <w:jc w:val="center"/>
        <w:rPr>
          <w:rFonts w:eastAsiaTheme="majorEastAsia"/>
          <w:b/>
          <w:bCs/>
          <w:color w:val="4F6228" w:themeColor="accent3" w:themeShade="80"/>
          <w:kern w:val="24"/>
          <w:szCs w:val="28"/>
        </w:rPr>
      </w:pPr>
    </w:p>
    <w:p w:rsidR="00221EF9" w:rsidRDefault="00221EF9" w:rsidP="00221EF9">
      <w:pPr>
        <w:jc w:val="center"/>
        <w:rPr>
          <w:rFonts w:eastAsiaTheme="majorEastAsia"/>
          <w:b/>
          <w:bCs/>
          <w:color w:val="4F6228" w:themeColor="accent3" w:themeShade="80"/>
          <w:kern w:val="24"/>
          <w:szCs w:val="28"/>
        </w:rPr>
      </w:pPr>
    </w:p>
    <w:p w:rsidR="00221EF9" w:rsidRDefault="00221EF9" w:rsidP="00221EF9">
      <w:pPr>
        <w:jc w:val="center"/>
        <w:rPr>
          <w:rFonts w:eastAsiaTheme="majorEastAsia"/>
          <w:b/>
          <w:bCs/>
          <w:color w:val="4F6228" w:themeColor="accent3" w:themeShade="80"/>
          <w:kern w:val="24"/>
          <w:szCs w:val="28"/>
        </w:rPr>
      </w:pPr>
    </w:p>
    <w:p w:rsidR="00221EF9" w:rsidRDefault="00221EF9" w:rsidP="00221EF9">
      <w:pPr>
        <w:jc w:val="center"/>
        <w:rPr>
          <w:rFonts w:eastAsiaTheme="majorEastAsia"/>
          <w:b/>
          <w:bCs/>
          <w:color w:val="4F6228" w:themeColor="accent3" w:themeShade="80"/>
          <w:kern w:val="24"/>
          <w:szCs w:val="28"/>
        </w:rPr>
      </w:pPr>
    </w:p>
    <w:p w:rsidR="00221EF9" w:rsidRDefault="00221EF9" w:rsidP="00221EF9">
      <w:pPr>
        <w:jc w:val="center"/>
        <w:rPr>
          <w:rFonts w:eastAsiaTheme="majorEastAsia"/>
          <w:b/>
          <w:bCs/>
          <w:color w:val="4F6228" w:themeColor="accent3" w:themeShade="80"/>
          <w:kern w:val="24"/>
          <w:szCs w:val="28"/>
        </w:rPr>
      </w:pPr>
    </w:p>
    <w:p w:rsidR="00221EF9" w:rsidRDefault="00221EF9" w:rsidP="00221EF9">
      <w:pPr>
        <w:jc w:val="center"/>
        <w:rPr>
          <w:rFonts w:eastAsiaTheme="majorEastAsia"/>
          <w:b/>
          <w:bCs/>
          <w:color w:val="4F6228" w:themeColor="accent3" w:themeShade="80"/>
          <w:kern w:val="24"/>
          <w:szCs w:val="28"/>
        </w:rPr>
      </w:pPr>
    </w:p>
    <w:p w:rsidR="00221EF9" w:rsidRDefault="00221EF9" w:rsidP="00221EF9">
      <w:pPr>
        <w:jc w:val="center"/>
        <w:rPr>
          <w:rFonts w:eastAsiaTheme="majorEastAsia"/>
          <w:b/>
          <w:bCs/>
          <w:color w:val="4F6228" w:themeColor="accent3" w:themeShade="80"/>
          <w:kern w:val="24"/>
          <w:szCs w:val="28"/>
        </w:rPr>
      </w:pPr>
    </w:p>
    <w:p w:rsidR="00221EF9" w:rsidRPr="00221EF9" w:rsidRDefault="00221EF9" w:rsidP="00221EF9">
      <w:pPr>
        <w:jc w:val="center"/>
        <w:rPr>
          <w:b/>
          <w:szCs w:val="28"/>
        </w:rPr>
      </w:pPr>
    </w:p>
    <w:p w:rsidR="00221EF9" w:rsidRDefault="00221EF9" w:rsidP="003E0958">
      <w:pPr>
        <w:rPr>
          <w:b/>
          <w:szCs w:val="28"/>
        </w:rPr>
      </w:pPr>
    </w:p>
    <w:p w:rsidR="00221EF9" w:rsidRDefault="00221EF9" w:rsidP="003E0958">
      <w:pPr>
        <w:rPr>
          <w:b/>
          <w:szCs w:val="28"/>
        </w:rPr>
      </w:pPr>
    </w:p>
    <w:p w:rsidR="00F70336" w:rsidRDefault="00F70336" w:rsidP="003E0958">
      <w:pPr>
        <w:rPr>
          <w:b/>
          <w:szCs w:val="28"/>
        </w:rPr>
      </w:pPr>
    </w:p>
    <w:p w:rsidR="00663D19" w:rsidRDefault="00663D19" w:rsidP="003E0958">
      <w:pPr>
        <w:rPr>
          <w:b/>
          <w:szCs w:val="28"/>
        </w:rPr>
      </w:pPr>
    </w:p>
    <w:p w:rsidR="00663D19" w:rsidRDefault="00663D19" w:rsidP="003E0958">
      <w:pPr>
        <w:rPr>
          <w:b/>
          <w:szCs w:val="28"/>
        </w:rPr>
      </w:pPr>
    </w:p>
    <w:p w:rsidR="00663D19" w:rsidRDefault="00663D19" w:rsidP="003E0958">
      <w:pPr>
        <w:rPr>
          <w:b/>
          <w:szCs w:val="28"/>
        </w:rPr>
      </w:pPr>
    </w:p>
    <w:p w:rsidR="00663D19" w:rsidRDefault="00BE0E3F" w:rsidP="00663D19">
      <w:pPr>
        <w:jc w:val="center"/>
        <w:rPr>
          <w:b/>
          <w:color w:val="4F6228" w:themeColor="accent3" w:themeShade="80"/>
          <w:szCs w:val="28"/>
        </w:rPr>
      </w:pPr>
      <w:r>
        <w:rPr>
          <w:b/>
          <w:color w:val="4F6228" w:themeColor="accent3" w:themeShade="80"/>
          <w:szCs w:val="28"/>
        </w:rPr>
        <w:t xml:space="preserve">РАСХОДЫ </w:t>
      </w:r>
      <w:r w:rsidR="00663D19">
        <w:rPr>
          <w:b/>
          <w:color w:val="4F6228" w:themeColor="accent3" w:themeShade="80"/>
          <w:szCs w:val="28"/>
        </w:rPr>
        <w:t xml:space="preserve"> БЮДЖЕТА </w:t>
      </w:r>
    </w:p>
    <w:p w:rsidR="00663D19" w:rsidRPr="00663D19" w:rsidRDefault="00663D19" w:rsidP="00663D19">
      <w:pPr>
        <w:jc w:val="center"/>
        <w:rPr>
          <w:b/>
          <w:color w:val="4F6228" w:themeColor="accent3" w:themeShade="80"/>
          <w:szCs w:val="28"/>
        </w:rPr>
      </w:pPr>
      <w:r>
        <w:rPr>
          <w:b/>
          <w:color w:val="4F6228" w:themeColor="accent3" w:themeShade="80"/>
          <w:szCs w:val="28"/>
        </w:rPr>
        <w:t>НА СОЦИАЛЬНУЮ СФЕРУ НА 1 ЖИТЕЛЯ</w:t>
      </w:r>
    </w:p>
    <w:p w:rsidR="00663D19" w:rsidRPr="009C40D8" w:rsidRDefault="001738D6" w:rsidP="003E0958">
      <w:pPr>
        <w:rPr>
          <w:b/>
          <w:szCs w:val="28"/>
        </w:rPr>
      </w:pPr>
      <w:r>
        <w:rPr>
          <w:b/>
          <w:noProof/>
          <w:szCs w:val="28"/>
        </w:rPr>
        <w:pict>
          <v:shape id="_x0000_s1207" type="#_x0000_t121" style="position:absolute;left:0;text-align:left;margin-left:418.7pt;margin-top:10.35pt;width:91.5pt;height:27.75pt;z-index:251711488" fillcolor="#eaf1dd [662]" stroked="f">
            <v:textbox>
              <w:txbxContent>
                <w:p w:rsidR="00445CB1" w:rsidRDefault="00445CB1" w:rsidP="009C40D8">
                  <w:pPr>
                    <w:jc w:val="center"/>
                  </w:pPr>
                  <w:r w:rsidRPr="00C57335">
                    <w:rPr>
                      <w:sz w:val="24"/>
                      <w:szCs w:val="28"/>
                    </w:rPr>
                    <w:t>рублей</w:t>
                  </w:r>
                </w:p>
              </w:txbxContent>
            </v:textbox>
          </v:shape>
        </w:pict>
      </w:r>
    </w:p>
    <w:p w:rsidR="009C40D8" w:rsidRPr="009C40D8" w:rsidRDefault="001738D6" w:rsidP="003E0958">
      <w:pPr>
        <w:rPr>
          <w:b/>
          <w:szCs w:val="28"/>
        </w:rPr>
      </w:pPr>
      <w:r>
        <w:rPr>
          <w:b/>
          <w:noProof/>
          <w:szCs w:val="28"/>
        </w:rPr>
        <w:pict>
          <v:shape id="_x0000_s1206" type="#_x0000_t62" style="position:absolute;left:0;text-align:left;margin-left:306.2pt;margin-top:4.75pt;width:60.75pt;height:21.75pt;z-index:251710464" adj="1867,18472" stroked="f">
            <v:textbox>
              <w:txbxContent>
                <w:p w:rsidR="00445CB1" w:rsidRPr="002C6876" w:rsidRDefault="00445CB1" w:rsidP="002C6876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b/>
          <w:noProof/>
          <w:szCs w:val="28"/>
        </w:rPr>
        <w:pict>
          <v:shape id="_x0000_s1205" type="#_x0000_t62" style="position:absolute;left:0;text-align:left;margin-left:198.95pt;margin-top:1pt;width:60.75pt;height:25.5pt;z-index:251709440" adj="1867,15755" stroked="f">
            <v:textbox>
              <w:txbxContent>
                <w:p w:rsidR="00445CB1" w:rsidRPr="002C6876" w:rsidRDefault="00445CB1" w:rsidP="002C6876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b/>
          <w:noProof/>
          <w:szCs w:val="28"/>
        </w:rPr>
        <w:pict>
          <v:shape id="_x0000_s1204" type="#_x0000_t62" style="position:absolute;left:0;text-align:left;margin-left:69.95pt;margin-top:1pt;width:60.75pt;height:21.75pt;z-index:251708416" adj="1867,15492" stroked="f">
            <v:textbox>
              <w:txbxContent>
                <w:p w:rsidR="00445CB1" w:rsidRPr="00696C4B" w:rsidRDefault="00445CB1" w:rsidP="009C40D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lang w:val="en-US"/>
                    </w:rPr>
                    <w:t>1</w:t>
                  </w:r>
                  <w:r>
                    <w:rPr>
                      <w:color w:val="000000" w:themeColor="text1"/>
                    </w:rPr>
                    <w:t>257</w:t>
                  </w:r>
                </w:p>
              </w:txbxContent>
            </v:textbox>
          </v:shape>
        </w:pict>
      </w:r>
    </w:p>
    <w:p w:rsidR="001608D2" w:rsidRDefault="003655F1" w:rsidP="003E0958">
      <w:pPr>
        <w:rPr>
          <w:b/>
          <w:szCs w:val="28"/>
        </w:rPr>
      </w:pPr>
      <w:r w:rsidRPr="003655F1">
        <w:rPr>
          <w:b/>
          <w:noProof/>
          <w:szCs w:val="28"/>
        </w:rPr>
        <w:drawing>
          <wp:inline distT="0" distB="0" distL="0" distR="0">
            <wp:extent cx="6429375" cy="37242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1003A" w:rsidRDefault="00A1003A" w:rsidP="003E0958">
      <w:pPr>
        <w:rPr>
          <w:b/>
          <w:szCs w:val="28"/>
        </w:rPr>
      </w:pPr>
    </w:p>
    <w:p w:rsidR="003E26E4" w:rsidRPr="003E26E4" w:rsidRDefault="003E26E4" w:rsidP="006E6DC0">
      <w:pPr>
        <w:spacing w:line="360" w:lineRule="auto"/>
        <w:ind w:firstLine="709"/>
        <w:rPr>
          <w:szCs w:val="28"/>
        </w:rPr>
      </w:pPr>
      <w:r w:rsidRPr="003E26E4">
        <w:rPr>
          <w:szCs w:val="28"/>
        </w:rPr>
        <w:t>Приоритетное место среди планируемых к принятию муниципальных про</w:t>
      </w:r>
      <w:r w:rsidR="00BE0E3F">
        <w:rPr>
          <w:szCs w:val="28"/>
        </w:rPr>
        <w:t>грамм Воздвиженского сельского поселения Курганинского</w:t>
      </w:r>
      <w:r w:rsidRPr="003E26E4">
        <w:rPr>
          <w:szCs w:val="28"/>
        </w:rPr>
        <w:t xml:space="preserve"> район</w:t>
      </w:r>
      <w:r w:rsidR="00BE0E3F">
        <w:rPr>
          <w:szCs w:val="28"/>
        </w:rPr>
        <w:t>а</w:t>
      </w:r>
      <w:r w:rsidRPr="003E26E4">
        <w:rPr>
          <w:szCs w:val="28"/>
        </w:rPr>
        <w:t xml:space="preserve">  занимает социально-</w:t>
      </w:r>
      <w:r w:rsidR="000F18C2">
        <w:rPr>
          <w:szCs w:val="28"/>
        </w:rPr>
        <w:lastRenderedPageBreak/>
        <w:t>культурная сфера.  В 2015 году на развитие социальной сферы,</w:t>
      </w:r>
      <w:r w:rsidRPr="003E26E4">
        <w:rPr>
          <w:szCs w:val="28"/>
        </w:rPr>
        <w:t xml:space="preserve"> будет направляться основной объём  программных расходов.</w:t>
      </w:r>
    </w:p>
    <w:p w:rsidR="003E26E4" w:rsidRPr="003E26E4" w:rsidRDefault="003E26E4" w:rsidP="006E6DC0">
      <w:pPr>
        <w:spacing w:line="360" w:lineRule="auto"/>
        <w:ind w:firstLine="709"/>
        <w:rPr>
          <w:szCs w:val="28"/>
        </w:rPr>
      </w:pPr>
      <w:r w:rsidRPr="003E26E4">
        <w:rPr>
          <w:szCs w:val="28"/>
        </w:rPr>
        <w:t xml:space="preserve">В </w:t>
      </w:r>
      <w:r>
        <w:rPr>
          <w:szCs w:val="28"/>
        </w:rPr>
        <w:t>предстоящий период продолжится реализация бюджетной политики по достижению социально-экономических показателей, в том числе определенных У</w:t>
      </w:r>
      <w:r w:rsidRPr="003E26E4">
        <w:rPr>
          <w:szCs w:val="28"/>
        </w:rPr>
        <w:t>казами Президента Российской Федерации от 7 мая 2012 года</w:t>
      </w:r>
      <w:r>
        <w:rPr>
          <w:szCs w:val="28"/>
        </w:rPr>
        <w:t>,</w:t>
      </w:r>
      <w:r w:rsidRPr="003E26E4">
        <w:rPr>
          <w:szCs w:val="28"/>
        </w:rPr>
        <w:t xml:space="preserve"> по финансовому обеспечению принятых решений по повышению заработной платы отдельным категориям работников образования, здравоохр</w:t>
      </w:r>
      <w:r>
        <w:rPr>
          <w:szCs w:val="28"/>
        </w:rPr>
        <w:t>анения</w:t>
      </w:r>
      <w:r w:rsidRPr="003E26E4">
        <w:rPr>
          <w:szCs w:val="28"/>
        </w:rPr>
        <w:t>, культуры. На эти цели бюджетные средства будут выделяться с ежегодным ростом и в первоочередном порядке. Часть этих средств должна направляться за счёт высвобождения в результате реализации мер по оптимизации расходов бю</w:t>
      </w:r>
      <w:r w:rsidR="00BE0E3F">
        <w:rPr>
          <w:szCs w:val="28"/>
        </w:rPr>
        <w:t>джета поселения</w:t>
      </w:r>
      <w:r w:rsidRPr="003E26E4">
        <w:rPr>
          <w:szCs w:val="28"/>
        </w:rPr>
        <w:t>.</w:t>
      </w:r>
    </w:p>
    <w:p w:rsidR="008E1B64" w:rsidRPr="00F924D2" w:rsidRDefault="008E1B64" w:rsidP="00764233">
      <w:pPr>
        <w:jc w:val="center"/>
        <w:rPr>
          <w:rFonts w:eastAsiaTheme="majorEastAsia"/>
          <w:b/>
          <w:bCs/>
          <w:color w:val="4F6228" w:themeColor="accent3" w:themeShade="80"/>
          <w:kern w:val="24"/>
          <w:szCs w:val="28"/>
        </w:rPr>
      </w:pPr>
    </w:p>
    <w:p w:rsidR="00DE0941" w:rsidRDefault="00DE0941" w:rsidP="00764233">
      <w:pPr>
        <w:jc w:val="center"/>
        <w:rPr>
          <w:rFonts w:eastAsiaTheme="majorEastAsia"/>
          <w:b/>
          <w:bCs/>
          <w:color w:val="4F6228" w:themeColor="accent3" w:themeShade="80"/>
          <w:kern w:val="24"/>
          <w:szCs w:val="28"/>
        </w:rPr>
      </w:pPr>
    </w:p>
    <w:p w:rsidR="00DE0941" w:rsidRDefault="00DE0941" w:rsidP="00DE0941">
      <w:pPr>
        <w:rPr>
          <w:rFonts w:eastAsiaTheme="majorEastAsia"/>
          <w:b/>
          <w:bCs/>
          <w:color w:val="4F6228" w:themeColor="accent3" w:themeShade="80"/>
          <w:kern w:val="24"/>
          <w:szCs w:val="28"/>
        </w:rPr>
      </w:pPr>
    </w:p>
    <w:p w:rsidR="00764233" w:rsidRPr="00080CED" w:rsidRDefault="00764233" w:rsidP="00764233">
      <w:pPr>
        <w:jc w:val="center"/>
        <w:rPr>
          <w:b/>
          <w:color w:val="4F6228" w:themeColor="accent3" w:themeShade="80"/>
          <w:szCs w:val="28"/>
        </w:rPr>
      </w:pPr>
      <w:r w:rsidRPr="00080CED">
        <w:rPr>
          <w:b/>
          <w:color w:val="4F6228" w:themeColor="accent3" w:themeShade="80"/>
          <w:szCs w:val="28"/>
        </w:rPr>
        <w:t>ОБРАЗОВАНИЕ</w:t>
      </w:r>
    </w:p>
    <w:p w:rsidR="00764233" w:rsidRPr="00080CED" w:rsidRDefault="00764233" w:rsidP="00610535">
      <w:pPr>
        <w:ind w:firstLine="851"/>
        <w:rPr>
          <w:b/>
          <w:color w:val="4F6228" w:themeColor="accent3" w:themeShade="80"/>
          <w:szCs w:val="28"/>
        </w:rPr>
      </w:pPr>
    </w:p>
    <w:p w:rsidR="008875D6" w:rsidRDefault="008875D6" w:rsidP="008875D6">
      <w:pPr>
        <w:jc w:val="center"/>
        <w:textAlignment w:val="baseline"/>
        <w:rPr>
          <w:rFonts w:eastAsiaTheme="minorEastAsia"/>
          <w:b/>
          <w:bCs/>
          <w:color w:val="4F6228" w:themeColor="accent3" w:themeShade="80"/>
          <w:kern w:val="24"/>
          <w:szCs w:val="28"/>
        </w:rPr>
      </w:pPr>
    </w:p>
    <w:p w:rsidR="008875D6" w:rsidRPr="008875D6" w:rsidRDefault="008875D6" w:rsidP="008875D6">
      <w:pPr>
        <w:jc w:val="center"/>
        <w:textAlignment w:val="baseline"/>
        <w:rPr>
          <w:color w:val="4F6228" w:themeColor="accent3" w:themeShade="80"/>
          <w:sz w:val="24"/>
          <w:szCs w:val="24"/>
        </w:rPr>
      </w:pPr>
      <w:r w:rsidRPr="008875D6">
        <w:rPr>
          <w:rFonts w:eastAsiaTheme="minorEastAsia"/>
          <w:b/>
          <w:bCs/>
          <w:color w:val="4F6228" w:themeColor="accent3" w:themeShade="80"/>
          <w:kern w:val="24"/>
          <w:szCs w:val="28"/>
        </w:rPr>
        <w:t>РА</w:t>
      </w:r>
      <w:r w:rsidR="007C2FC1">
        <w:rPr>
          <w:rFonts w:eastAsiaTheme="minorEastAsia"/>
          <w:b/>
          <w:bCs/>
          <w:color w:val="4F6228" w:themeColor="accent3" w:themeShade="80"/>
          <w:kern w:val="24"/>
          <w:szCs w:val="28"/>
        </w:rPr>
        <w:t xml:space="preserve">СХОДЫ </w:t>
      </w:r>
      <w:r w:rsidRPr="008875D6">
        <w:rPr>
          <w:rFonts w:eastAsiaTheme="minorEastAsia"/>
          <w:b/>
          <w:bCs/>
          <w:color w:val="4F6228" w:themeColor="accent3" w:themeShade="80"/>
          <w:kern w:val="24"/>
          <w:szCs w:val="28"/>
        </w:rPr>
        <w:t xml:space="preserve"> БЮДЖЕТА</w:t>
      </w:r>
      <w:r w:rsidR="007C2FC1">
        <w:rPr>
          <w:rFonts w:eastAsiaTheme="minorEastAsia"/>
          <w:b/>
          <w:bCs/>
          <w:color w:val="4F6228" w:themeColor="accent3" w:themeShade="80"/>
          <w:kern w:val="24"/>
          <w:szCs w:val="28"/>
        </w:rPr>
        <w:t xml:space="preserve"> ПОСЕЛЕНИЯ</w:t>
      </w:r>
      <w:r w:rsidRPr="008875D6">
        <w:rPr>
          <w:rFonts w:eastAsiaTheme="minorEastAsia"/>
          <w:b/>
          <w:bCs/>
          <w:color w:val="4F6228" w:themeColor="accent3" w:themeShade="80"/>
          <w:kern w:val="24"/>
          <w:szCs w:val="28"/>
        </w:rPr>
        <w:t xml:space="preserve"> НА ОБРАЗОВАНИЕ</w:t>
      </w:r>
    </w:p>
    <w:p w:rsidR="00174D0B" w:rsidRDefault="001738D6" w:rsidP="008875D6">
      <w:pPr>
        <w:jc w:val="left"/>
        <w:rPr>
          <w:b/>
          <w:szCs w:val="28"/>
        </w:rPr>
      </w:pPr>
      <w:r w:rsidRPr="001738D6">
        <w:rPr>
          <w:rFonts w:eastAsiaTheme="minorEastAsia"/>
          <w:b/>
          <w:bCs/>
          <w:noProof/>
          <w:color w:val="4F6228" w:themeColor="accent3" w:themeShade="80"/>
          <w:kern w:val="24"/>
          <w:szCs w:val="28"/>
        </w:rPr>
        <w:pict>
          <v:shape id="_x0000_s1245" type="#_x0000_t121" style="position:absolute;margin-left:423.2pt;margin-top:4.65pt;width:91.5pt;height:27.75pt;z-index:251724800" fillcolor="#eaf1dd [662]" stroked="f">
            <v:textbox>
              <w:txbxContent>
                <w:p w:rsidR="00445CB1" w:rsidRDefault="00445CB1" w:rsidP="00742D4D">
                  <w:r>
                    <w:rPr>
                      <w:sz w:val="24"/>
                      <w:szCs w:val="28"/>
                    </w:rPr>
                    <w:t>млн</w:t>
                  </w:r>
                  <w:r w:rsidRPr="00C57335">
                    <w:rPr>
                      <w:sz w:val="24"/>
                      <w:szCs w:val="28"/>
                    </w:rPr>
                    <w:t>.</w:t>
                  </w:r>
                  <w:r>
                    <w:rPr>
                      <w:sz w:val="24"/>
                      <w:szCs w:val="28"/>
                    </w:rPr>
                    <w:t xml:space="preserve"> </w:t>
                  </w:r>
                  <w:r w:rsidRPr="00C57335">
                    <w:rPr>
                      <w:sz w:val="24"/>
                      <w:szCs w:val="28"/>
                    </w:rPr>
                    <w:t>рублей</w:t>
                  </w:r>
                </w:p>
              </w:txbxContent>
            </v:textbox>
          </v:shape>
        </w:pict>
      </w:r>
      <w:r w:rsidR="00F924D2" w:rsidRPr="00F924D2">
        <w:rPr>
          <w:b/>
          <w:noProof/>
          <w:szCs w:val="28"/>
        </w:rPr>
        <w:drawing>
          <wp:inline distT="0" distB="0" distL="0" distR="0">
            <wp:extent cx="6600825" cy="328612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71ABD" w:rsidRDefault="00B71ABD" w:rsidP="00B71ABD">
      <w:pPr>
        <w:jc w:val="center"/>
        <w:rPr>
          <w:b/>
          <w:color w:val="4F6228" w:themeColor="accent3" w:themeShade="80"/>
          <w:szCs w:val="28"/>
        </w:rPr>
      </w:pPr>
      <w:r>
        <w:rPr>
          <w:b/>
          <w:color w:val="4F6228" w:themeColor="accent3" w:themeShade="80"/>
          <w:szCs w:val="28"/>
        </w:rPr>
        <w:t xml:space="preserve"> </w:t>
      </w:r>
    </w:p>
    <w:p w:rsidR="002F77CA" w:rsidRDefault="002F77CA" w:rsidP="002F77CA">
      <w:pPr>
        <w:jc w:val="center"/>
        <w:rPr>
          <w:b/>
          <w:color w:val="4F6228" w:themeColor="accent3" w:themeShade="80"/>
          <w:szCs w:val="28"/>
        </w:rPr>
      </w:pPr>
      <w:r>
        <w:rPr>
          <w:b/>
          <w:color w:val="4F6228" w:themeColor="accent3" w:themeShade="80"/>
          <w:szCs w:val="28"/>
        </w:rPr>
        <w:t>ОТДЕЛЬНЫЕ ЦЕЛЕВЫЕ ПОКАЗАТЕЛИ МУ</w:t>
      </w:r>
      <w:r w:rsidR="005F45FB">
        <w:rPr>
          <w:b/>
          <w:color w:val="4F6228" w:themeColor="accent3" w:themeShade="80"/>
          <w:szCs w:val="28"/>
        </w:rPr>
        <w:t>НИЦИПАЛЬНОЙ ПРОГРАММЫ ПОСЕЛЕНИЯ</w:t>
      </w:r>
      <w:r>
        <w:rPr>
          <w:b/>
          <w:color w:val="4F6228" w:themeColor="accent3" w:themeShade="80"/>
          <w:szCs w:val="28"/>
        </w:rPr>
        <w:t xml:space="preserve"> КУРГАНИНСКИЙ РАЙОН «РАЗВИТИЕ КУЛЬТУРЫ»</w:t>
      </w:r>
    </w:p>
    <w:p w:rsidR="00ED18E9" w:rsidRDefault="00ED18E9" w:rsidP="002F77CA">
      <w:pPr>
        <w:jc w:val="center"/>
        <w:rPr>
          <w:b/>
          <w:color w:val="4F6228" w:themeColor="accent3" w:themeShade="80"/>
          <w:szCs w:val="28"/>
        </w:rPr>
      </w:pPr>
    </w:p>
    <w:tbl>
      <w:tblPr>
        <w:tblW w:w="0" w:type="auto"/>
        <w:tblInd w:w="32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000"/>
      </w:tblPr>
      <w:tblGrid>
        <w:gridCol w:w="3885"/>
        <w:gridCol w:w="1507"/>
        <w:gridCol w:w="1508"/>
        <w:gridCol w:w="1507"/>
        <w:gridCol w:w="1508"/>
      </w:tblGrid>
      <w:tr w:rsidR="002F77CA" w:rsidRPr="00353800" w:rsidTr="002F77CA">
        <w:trPr>
          <w:trHeight w:val="810"/>
        </w:trPr>
        <w:tc>
          <w:tcPr>
            <w:tcW w:w="3885" w:type="dxa"/>
            <w:shd w:val="clear" w:color="auto" w:fill="C2D69B" w:themeFill="accent3" w:themeFillTint="99"/>
          </w:tcPr>
          <w:p w:rsidR="002F77CA" w:rsidRPr="00353800" w:rsidRDefault="002F77CA" w:rsidP="002F77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800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7" w:type="dxa"/>
            <w:shd w:val="clear" w:color="auto" w:fill="C2D69B" w:themeFill="accent3" w:themeFillTint="99"/>
          </w:tcPr>
          <w:p w:rsidR="002F77CA" w:rsidRPr="00353800" w:rsidRDefault="002F77CA" w:rsidP="002F77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800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08" w:type="dxa"/>
            <w:shd w:val="clear" w:color="auto" w:fill="C2D69B" w:themeFill="accent3" w:themeFillTint="99"/>
          </w:tcPr>
          <w:p w:rsidR="002F77CA" w:rsidRPr="00353800" w:rsidRDefault="002F77CA" w:rsidP="002F77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800">
              <w:rPr>
                <w:color w:val="000000" w:themeColor="text1"/>
                <w:sz w:val="24"/>
                <w:szCs w:val="24"/>
              </w:rPr>
              <w:t>Плановое значение на 2015 год</w:t>
            </w:r>
          </w:p>
        </w:tc>
        <w:tc>
          <w:tcPr>
            <w:tcW w:w="1507" w:type="dxa"/>
            <w:shd w:val="clear" w:color="auto" w:fill="C2D69B" w:themeFill="accent3" w:themeFillTint="99"/>
          </w:tcPr>
          <w:p w:rsidR="002F77CA" w:rsidRPr="00353800" w:rsidRDefault="002F77CA" w:rsidP="002F77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800">
              <w:rPr>
                <w:color w:val="000000" w:themeColor="text1"/>
                <w:sz w:val="24"/>
                <w:szCs w:val="24"/>
              </w:rPr>
              <w:t>Плановое значение на 2016 год</w:t>
            </w:r>
          </w:p>
        </w:tc>
        <w:tc>
          <w:tcPr>
            <w:tcW w:w="1508" w:type="dxa"/>
            <w:shd w:val="clear" w:color="auto" w:fill="C2D69B" w:themeFill="accent3" w:themeFillTint="99"/>
          </w:tcPr>
          <w:p w:rsidR="002F77CA" w:rsidRPr="00353800" w:rsidRDefault="002F77CA" w:rsidP="002F77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800">
              <w:rPr>
                <w:color w:val="000000" w:themeColor="text1"/>
                <w:sz w:val="24"/>
                <w:szCs w:val="24"/>
              </w:rPr>
              <w:t>Плановое значение на 2017 год</w:t>
            </w:r>
          </w:p>
        </w:tc>
      </w:tr>
      <w:tr w:rsidR="00ED21EB" w:rsidRPr="00353800" w:rsidTr="00610535">
        <w:trPr>
          <w:trHeight w:val="645"/>
        </w:trPr>
        <w:tc>
          <w:tcPr>
            <w:tcW w:w="3885" w:type="dxa"/>
          </w:tcPr>
          <w:p w:rsidR="00ED21EB" w:rsidRPr="00353800" w:rsidRDefault="00A348F6" w:rsidP="00ED21EB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Уровень удовлетворенности поселения</w:t>
            </w:r>
          </w:p>
        </w:tc>
        <w:tc>
          <w:tcPr>
            <w:tcW w:w="1507" w:type="dxa"/>
            <w:vAlign w:val="center"/>
          </w:tcPr>
          <w:p w:rsidR="00ED21EB" w:rsidRPr="00353800" w:rsidRDefault="00ED21EB" w:rsidP="006105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ED21EB" w:rsidRDefault="00ED21EB" w:rsidP="006105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ED21EB" w:rsidRDefault="00ED21EB" w:rsidP="00A348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ED21EB" w:rsidRDefault="00ED21EB" w:rsidP="006105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33C14" w:rsidRPr="00353800" w:rsidTr="00610535">
        <w:trPr>
          <w:trHeight w:val="944"/>
        </w:trPr>
        <w:tc>
          <w:tcPr>
            <w:tcW w:w="3885" w:type="dxa"/>
          </w:tcPr>
          <w:p w:rsidR="00E33C14" w:rsidRDefault="00E33C14" w:rsidP="00ED21EB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Число пользователей общедоступными библиотеками на 1000 человек жителей района</w:t>
            </w:r>
          </w:p>
          <w:p w:rsidR="00ED18E9" w:rsidRPr="00ED18E9" w:rsidRDefault="00ED18E9" w:rsidP="00ED21EB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:rsidR="00E33C14" w:rsidRDefault="00A348F6" w:rsidP="006105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</w:t>
            </w:r>
            <w:r w:rsidR="00E33C14">
              <w:rPr>
                <w:color w:val="000000" w:themeColor="text1"/>
                <w:sz w:val="24"/>
                <w:szCs w:val="24"/>
              </w:rPr>
              <w:t>диниц</w:t>
            </w:r>
          </w:p>
          <w:p w:rsidR="00A348F6" w:rsidRDefault="00A348F6" w:rsidP="006105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E33C14" w:rsidRDefault="00A348F6" w:rsidP="006105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633,1</w:t>
            </w:r>
          </w:p>
        </w:tc>
        <w:tc>
          <w:tcPr>
            <w:tcW w:w="1507" w:type="dxa"/>
            <w:vAlign w:val="center"/>
          </w:tcPr>
          <w:p w:rsidR="00E33C14" w:rsidRDefault="00A348F6" w:rsidP="006105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633,2</w:t>
            </w:r>
          </w:p>
        </w:tc>
        <w:tc>
          <w:tcPr>
            <w:tcW w:w="1508" w:type="dxa"/>
            <w:vAlign w:val="center"/>
          </w:tcPr>
          <w:p w:rsidR="00E33C14" w:rsidRDefault="00A348F6" w:rsidP="006105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633,3</w:t>
            </w:r>
          </w:p>
        </w:tc>
      </w:tr>
      <w:tr w:rsidR="002F77CA" w:rsidRPr="006101D2" w:rsidTr="00610535">
        <w:trPr>
          <w:trHeight w:val="645"/>
        </w:trPr>
        <w:tc>
          <w:tcPr>
            <w:tcW w:w="3885" w:type="dxa"/>
          </w:tcPr>
          <w:p w:rsidR="002F77CA" w:rsidRDefault="00C728F6" w:rsidP="002F77CA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Число детей участвующих в творческих мероприятиях культурно-досуговых учреждений</w:t>
            </w:r>
          </w:p>
          <w:p w:rsidR="00ED18E9" w:rsidRPr="00ED18E9" w:rsidRDefault="00ED18E9" w:rsidP="002F77CA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:rsidR="002F77CA" w:rsidRPr="006101D2" w:rsidRDefault="002F77CA" w:rsidP="006105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2F77CA" w:rsidRPr="006101D2" w:rsidRDefault="002F77CA" w:rsidP="006105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2F77CA" w:rsidRPr="006101D2" w:rsidRDefault="002F77CA" w:rsidP="006105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2F77CA" w:rsidRPr="006101D2" w:rsidRDefault="002F77CA" w:rsidP="006105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F77CA" w:rsidRPr="006101D2" w:rsidTr="00610535">
        <w:trPr>
          <w:trHeight w:val="645"/>
        </w:trPr>
        <w:tc>
          <w:tcPr>
            <w:tcW w:w="3885" w:type="dxa"/>
          </w:tcPr>
          <w:p w:rsidR="002F77CA" w:rsidRDefault="00E33C14" w:rsidP="002F77CA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экземпляров библиотечного фонда общедоступных библиотек на 1000 человек населения</w:t>
            </w:r>
          </w:p>
          <w:p w:rsidR="00ED18E9" w:rsidRPr="00ED18E9" w:rsidRDefault="00ED18E9" w:rsidP="002F77CA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:rsidR="002F77CA" w:rsidRDefault="00E33C14" w:rsidP="006105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экземпляров</w:t>
            </w:r>
          </w:p>
        </w:tc>
        <w:tc>
          <w:tcPr>
            <w:tcW w:w="1508" w:type="dxa"/>
            <w:vAlign w:val="center"/>
          </w:tcPr>
          <w:p w:rsidR="002F77CA" w:rsidRDefault="00F720C9" w:rsidP="006105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15205</w:t>
            </w:r>
          </w:p>
        </w:tc>
        <w:tc>
          <w:tcPr>
            <w:tcW w:w="1507" w:type="dxa"/>
            <w:vAlign w:val="center"/>
          </w:tcPr>
          <w:p w:rsidR="002F77CA" w:rsidRDefault="00A348F6" w:rsidP="006105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15210</w:t>
            </w:r>
          </w:p>
        </w:tc>
        <w:tc>
          <w:tcPr>
            <w:tcW w:w="1508" w:type="dxa"/>
            <w:vAlign w:val="center"/>
          </w:tcPr>
          <w:p w:rsidR="002F77CA" w:rsidRDefault="00A348F6" w:rsidP="006105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15250</w:t>
            </w:r>
          </w:p>
        </w:tc>
      </w:tr>
    </w:tbl>
    <w:p w:rsidR="002F77CA" w:rsidRDefault="002F77CA" w:rsidP="00314BFD">
      <w:pPr>
        <w:jc w:val="center"/>
        <w:rPr>
          <w:b/>
          <w:color w:val="4F6228" w:themeColor="accent3" w:themeShade="80"/>
          <w:szCs w:val="28"/>
        </w:rPr>
      </w:pPr>
    </w:p>
    <w:p w:rsidR="003E35EB" w:rsidRDefault="003E35EB" w:rsidP="003E35EB">
      <w:pPr>
        <w:jc w:val="center"/>
        <w:rPr>
          <w:b/>
          <w:color w:val="4F6228" w:themeColor="accent3" w:themeShade="80"/>
          <w:szCs w:val="28"/>
        </w:rPr>
      </w:pPr>
      <w:r>
        <w:rPr>
          <w:b/>
          <w:color w:val="4F6228" w:themeColor="accent3" w:themeShade="80"/>
          <w:szCs w:val="28"/>
        </w:rPr>
        <w:t>ОТДЕЛЬНЫЕ ЦЕЛЕВЫЕ ПОКАЗАТЕЛИ МУНИЦИПАЛЬНОЙ ПРОГ</w:t>
      </w:r>
      <w:r w:rsidR="0069798E">
        <w:rPr>
          <w:b/>
          <w:color w:val="4F6228" w:themeColor="accent3" w:themeShade="80"/>
          <w:szCs w:val="28"/>
        </w:rPr>
        <w:t>РАММЫ ПОСЕЛЕНИЯ</w:t>
      </w:r>
      <w:r>
        <w:rPr>
          <w:b/>
          <w:color w:val="4F6228" w:themeColor="accent3" w:themeShade="80"/>
          <w:szCs w:val="28"/>
        </w:rPr>
        <w:t xml:space="preserve"> КУРГАНИНСКИЙ РАЙОН «</w:t>
      </w:r>
      <w:r w:rsidRPr="00B60C27">
        <w:rPr>
          <w:rFonts w:eastAsiaTheme="majorEastAsia"/>
          <w:b/>
          <w:bCs/>
          <w:color w:val="4F6228"/>
          <w:kern w:val="24"/>
          <w:szCs w:val="28"/>
        </w:rPr>
        <w:t>СОЦИАЛЬНАЯ ПОДДЕРЖКА ГРАЖДАН КУРГАНИНСКОГО РАЙОНА</w:t>
      </w:r>
      <w:r>
        <w:rPr>
          <w:b/>
          <w:color w:val="4F6228" w:themeColor="accent3" w:themeShade="80"/>
          <w:szCs w:val="28"/>
        </w:rPr>
        <w:t>»</w:t>
      </w:r>
    </w:p>
    <w:p w:rsidR="003E35EB" w:rsidRDefault="003E35EB" w:rsidP="003E35EB">
      <w:pPr>
        <w:jc w:val="center"/>
        <w:rPr>
          <w:b/>
          <w:color w:val="4F6228" w:themeColor="accent3" w:themeShade="80"/>
          <w:szCs w:val="28"/>
        </w:rPr>
      </w:pPr>
    </w:p>
    <w:p w:rsidR="003E35EB" w:rsidRDefault="003E35EB" w:rsidP="003E35EB">
      <w:pPr>
        <w:jc w:val="center"/>
        <w:rPr>
          <w:b/>
          <w:color w:val="4F6228" w:themeColor="accent3" w:themeShade="80"/>
          <w:szCs w:val="28"/>
        </w:rPr>
      </w:pPr>
    </w:p>
    <w:tbl>
      <w:tblPr>
        <w:tblW w:w="0" w:type="auto"/>
        <w:tblInd w:w="32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000"/>
      </w:tblPr>
      <w:tblGrid>
        <w:gridCol w:w="3885"/>
        <w:gridCol w:w="1507"/>
        <w:gridCol w:w="1508"/>
        <w:gridCol w:w="1507"/>
        <w:gridCol w:w="1508"/>
      </w:tblGrid>
      <w:tr w:rsidR="003E35EB" w:rsidRPr="00353800" w:rsidTr="003E35EB">
        <w:trPr>
          <w:trHeight w:val="810"/>
        </w:trPr>
        <w:tc>
          <w:tcPr>
            <w:tcW w:w="3885" w:type="dxa"/>
            <w:shd w:val="clear" w:color="auto" w:fill="C2D69B" w:themeFill="accent3" w:themeFillTint="99"/>
          </w:tcPr>
          <w:p w:rsidR="003E35EB" w:rsidRPr="00353800" w:rsidRDefault="003E35EB" w:rsidP="003E35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800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7" w:type="dxa"/>
            <w:shd w:val="clear" w:color="auto" w:fill="C2D69B" w:themeFill="accent3" w:themeFillTint="99"/>
          </w:tcPr>
          <w:p w:rsidR="003E35EB" w:rsidRPr="00353800" w:rsidRDefault="003E35EB" w:rsidP="003E35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800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08" w:type="dxa"/>
            <w:shd w:val="clear" w:color="auto" w:fill="C2D69B" w:themeFill="accent3" w:themeFillTint="99"/>
          </w:tcPr>
          <w:p w:rsidR="003E35EB" w:rsidRPr="00353800" w:rsidRDefault="003E35EB" w:rsidP="003E35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800">
              <w:rPr>
                <w:color w:val="000000" w:themeColor="text1"/>
                <w:sz w:val="24"/>
                <w:szCs w:val="24"/>
              </w:rPr>
              <w:t>Плановое значение на 2015 год</w:t>
            </w:r>
          </w:p>
        </w:tc>
        <w:tc>
          <w:tcPr>
            <w:tcW w:w="1507" w:type="dxa"/>
            <w:shd w:val="clear" w:color="auto" w:fill="C2D69B" w:themeFill="accent3" w:themeFillTint="99"/>
          </w:tcPr>
          <w:p w:rsidR="003E35EB" w:rsidRPr="00353800" w:rsidRDefault="003E35EB" w:rsidP="003E35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800">
              <w:rPr>
                <w:color w:val="000000" w:themeColor="text1"/>
                <w:sz w:val="24"/>
                <w:szCs w:val="24"/>
              </w:rPr>
              <w:t>Плановое значение на 2016 год</w:t>
            </w:r>
          </w:p>
        </w:tc>
        <w:tc>
          <w:tcPr>
            <w:tcW w:w="1508" w:type="dxa"/>
            <w:shd w:val="clear" w:color="auto" w:fill="C2D69B" w:themeFill="accent3" w:themeFillTint="99"/>
          </w:tcPr>
          <w:p w:rsidR="003E35EB" w:rsidRPr="00353800" w:rsidRDefault="003E35EB" w:rsidP="003E35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800">
              <w:rPr>
                <w:color w:val="000000" w:themeColor="text1"/>
                <w:sz w:val="24"/>
                <w:szCs w:val="24"/>
              </w:rPr>
              <w:t>Плановое значение на 2017 год</w:t>
            </w:r>
          </w:p>
        </w:tc>
      </w:tr>
      <w:tr w:rsidR="003E35EB" w:rsidRPr="00353800" w:rsidTr="00610535">
        <w:trPr>
          <w:trHeight w:val="827"/>
        </w:trPr>
        <w:tc>
          <w:tcPr>
            <w:tcW w:w="3885" w:type="dxa"/>
          </w:tcPr>
          <w:p w:rsidR="003E35EB" w:rsidRPr="00353800" w:rsidRDefault="00006893" w:rsidP="003E35EB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Число граждан, получивших дополнительное материальное обеспечение</w:t>
            </w:r>
          </w:p>
        </w:tc>
        <w:tc>
          <w:tcPr>
            <w:tcW w:w="1507" w:type="dxa"/>
            <w:vAlign w:val="center"/>
          </w:tcPr>
          <w:p w:rsidR="003E35EB" w:rsidRPr="00353800" w:rsidRDefault="00006893" w:rsidP="006105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508" w:type="dxa"/>
            <w:vAlign w:val="center"/>
          </w:tcPr>
          <w:p w:rsidR="003E35EB" w:rsidRPr="00353800" w:rsidRDefault="00705625" w:rsidP="006105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3E35EB" w:rsidRPr="00353800" w:rsidRDefault="00705625" w:rsidP="006105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8" w:type="dxa"/>
            <w:vAlign w:val="center"/>
          </w:tcPr>
          <w:p w:rsidR="003E35EB" w:rsidRPr="00353800" w:rsidRDefault="00705625" w:rsidP="006105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81EF0" w:rsidRPr="00353800" w:rsidTr="00610535">
        <w:trPr>
          <w:trHeight w:val="299"/>
        </w:trPr>
        <w:tc>
          <w:tcPr>
            <w:tcW w:w="3885" w:type="dxa"/>
          </w:tcPr>
          <w:p w:rsidR="00881EF0" w:rsidRDefault="00881EF0" w:rsidP="003E35EB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социально ориентированных некоммерческих организаций, которым оказана муниципальная поддержка</w:t>
            </w:r>
          </w:p>
        </w:tc>
        <w:tc>
          <w:tcPr>
            <w:tcW w:w="1507" w:type="dxa"/>
            <w:vAlign w:val="center"/>
          </w:tcPr>
          <w:p w:rsidR="00881EF0" w:rsidRDefault="00881EF0" w:rsidP="006105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508" w:type="dxa"/>
            <w:vAlign w:val="center"/>
          </w:tcPr>
          <w:p w:rsidR="00881EF0" w:rsidRDefault="00F720C9" w:rsidP="006105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881EF0" w:rsidRDefault="00F720C9" w:rsidP="006105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8" w:type="dxa"/>
            <w:vAlign w:val="center"/>
          </w:tcPr>
          <w:p w:rsidR="00881EF0" w:rsidRDefault="00F720C9" w:rsidP="006105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3E35EB" w:rsidRDefault="003E35EB" w:rsidP="00923411">
      <w:pPr>
        <w:jc w:val="center"/>
        <w:rPr>
          <w:b/>
          <w:color w:val="4F6228" w:themeColor="accent3" w:themeShade="80"/>
          <w:szCs w:val="28"/>
        </w:rPr>
      </w:pPr>
    </w:p>
    <w:p w:rsidR="00814D5F" w:rsidRPr="00B60C27" w:rsidRDefault="00814D5F" w:rsidP="00814D5F">
      <w:pPr>
        <w:jc w:val="center"/>
        <w:rPr>
          <w:rFonts w:eastAsiaTheme="majorEastAsia"/>
          <w:b/>
          <w:bCs/>
          <w:color w:val="4F6228"/>
          <w:kern w:val="24"/>
          <w:szCs w:val="28"/>
        </w:rPr>
      </w:pPr>
    </w:p>
    <w:p w:rsidR="0035654B" w:rsidRDefault="0035654B" w:rsidP="0035654B">
      <w:pPr>
        <w:jc w:val="center"/>
        <w:rPr>
          <w:b/>
          <w:color w:val="4F6228" w:themeColor="accent3" w:themeShade="80"/>
          <w:szCs w:val="28"/>
        </w:rPr>
      </w:pPr>
      <w:r>
        <w:rPr>
          <w:b/>
          <w:color w:val="4F6228" w:themeColor="accent3" w:themeShade="80"/>
          <w:szCs w:val="28"/>
        </w:rPr>
        <w:t>ОТДЕЛЬНЫЕ ЦЕЛЕВЫЕ ПОКАЗАТЕЛИ МУНИЦИПАЛЬНОЙ ПРОГ</w:t>
      </w:r>
      <w:r w:rsidR="00E1651E">
        <w:rPr>
          <w:b/>
          <w:color w:val="4F6228" w:themeColor="accent3" w:themeShade="80"/>
          <w:szCs w:val="28"/>
        </w:rPr>
        <w:t>РАММЫ ПОСЕЛЕНИЯ</w:t>
      </w:r>
      <w:r>
        <w:rPr>
          <w:b/>
          <w:color w:val="4F6228" w:themeColor="accent3" w:themeShade="80"/>
          <w:szCs w:val="28"/>
        </w:rPr>
        <w:t xml:space="preserve"> КУРГАНИНСКИЙ РАЙОН «</w:t>
      </w:r>
      <w:r>
        <w:rPr>
          <w:rFonts w:eastAsiaTheme="majorEastAsia"/>
          <w:b/>
          <w:bCs/>
          <w:color w:val="4F6228"/>
          <w:kern w:val="24"/>
          <w:szCs w:val="28"/>
        </w:rPr>
        <w:t>ФИЗИЧЕСКАЯ КУЛЬТУРА И СПОРТ</w:t>
      </w:r>
      <w:r>
        <w:rPr>
          <w:b/>
          <w:color w:val="4F6228" w:themeColor="accent3" w:themeShade="80"/>
          <w:szCs w:val="28"/>
        </w:rPr>
        <w:t>»</w:t>
      </w:r>
    </w:p>
    <w:tbl>
      <w:tblPr>
        <w:tblW w:w="0" w:type="auto"/>
        <w:tblInd w:w="32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000"/>
      </w:tblPr>
      <w:tblGrid>
        <w:gridCol w:w="3885"/>
        <w:gridCol w:w="1507"/>
        <w:gridCol w:w="1508"/>
        <w:gridCol w:w="1507"/>
        <w:gridCol w:w="1508"/>
      </w:tblGrid>
      <w:tr w:rsidR="0035654B" w:rsidRPr="00353800" w:rsidTr="0035654B">
        <w:trPr>
          <w:trHeight w:val="810"/>
        </w:trPr>
        <w:tc>
          <w:tcPr>
            <w:tcW w:w="3885" w:type="dxa"/>
            <w:shd w:val="clear" w:color="auto" w:fill="C2D69B" w:themeFill="accent3" w:themeFillTint="99"/>
          </w:tcPr>
          <w:p w:rsidR="0035654B" w:rsidRPr="00353800" w:rsidRDefault="0035654B" w:rsidP="003565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800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7" w:type="dxa"/>
            <w:shd w:val="clear" w:color="auto" w:fill="C2D69B" w:themeFill="accent3" w:themeFillTint="99"/>
          </w:tcPr>
          <w:p w:rsidR="0035654B" w:rsidRPr="00353800" w:rsidRDefault="0035654B" w:rsidP="003565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800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08" w:type="dxa"/>
            <w:shd w:val="clear" w:color="auto" w:fill="C2D69B" w:themeFill="accent3" w:themeFillTint="99"/>
          </w:tcPr>
          <w:p w:rsidR="0035654B" w:rsidRPr="00353800" w:rsidRDefault="0035654B" w:rsidP="003565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800">
              <w:rPr>
                <w:color w:val="000000" w:themeColor="text1"/>
                <w:sz w:val="24"/>
                <w:szCs w:val="24"/>
              </w:rPr>
              <w:t>Плановое значение на 2015 год</w:t>
            </w:r>
          </w:p>
        </w:tc>
        <w:tc>
          <w:tcPr>
            <w:tcW w:w="1507" w:type="dxa"/>
            <w:shd w:val="clear" w:color="auto" w:fill="C2D69B" w:themeFill="accent3" w:themeFillTint="99"/>
          </w:tcPr>
          <w:p w:rsidR="0035654B" w:rsidRPr="00353800" w:rsidRDefault="0035654B" w:rsidP="003565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800">
              <w:rPr>
                <w:color w:val="000000" w:themeColor="text1"/>
                <w:sz w:val="24"/>
                <w:szCs w:val="24"/>
              </w:rPr>
              <w:t>Плановое значение на 2016 год</w:t>
            </w:r>
          </w:p>
        </w:tc>
        <w:tc>
          <w:tcPr>
            <w:tcW w:w="1508" w:type="dxa"/>
            <w:shd w:val="clear" w:color="auto" w:fill="C2D69B" w:themeFill="accent3" w:themeFillTint="99"/>
          </w:tcPr>
          <w:p w:rsidR="0035654B" w:rsidRPr="00353800" w:rsidRDefault="0035654B" w:rsidP="003565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800">
              <w:rPr>
                <w:color w:val="000000" w:themeColor="text1"/>
                <w:sz w:val="24"/>
                <w:szCs w:val="24"/>
              </w:rPr>
              <w:t>Плановое значение на 2017 год</w:t>
            </w:r>
          </w:p>
        </w:tc>
      </w:tr>
      <w:tr w:rsidR="0035654B" w:rsidRPr="00353800" w:rsidTr="00610535">
        <w:trPr>
          <w:trHeight w:val="827"/>
        </w:trPr>
        <w:tc>
          <w:tcPr>
            <w:tcW w:w="3885" w:type="dxa"/>
          </w:tcPr>
          <w:p w:rsidR="0035654B" w:rsidRDefault="00FF120B" w:rsidP="0035654B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Обеспеченность населения спортивными сооружениями,</w:t>
            </w:r>
          </w:p>
          <w:p w:rsidR="00FF120B" w:rsidRPr="00353800" w:rsidRDefault="00FF120B" w:rsidP="0035654B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Квадратных метров на 1 тысячу человек</w:t>
            </w:r>
          </w:p>
        </w:tc>
        <w:tc>
          <w:tcPr>
            <w:tcW w:w="1507" w:type="dxa"/>
            <w:vAlign w:val="center"/>
          </w:tcPr>
          <w:p w:rsidR="0035654B" w:rsidRPr="00353800" w:rsidRDefault="00FF120B" w:rsidP="006105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1 тыс.</w:t>
            </w:r>
            <w:r w:rsidR="0035654B">
              <w:rPr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  <w:tc>
          <w:tcPr>
            <w:tcW w:w="1508" w:type="dxa"/>
            <w:vAlign w:val="center"/>
          </w:tcPr>
          <w:p w:rsidR="0035654B" w:rsidRPr="00353800" w:rsidRDefault="00FF120B" w:rsidP="006105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6182</w:t>
            </w:r>
          </w:p>
        </w:tc>
        <w:tc>
          <w:tcPr>
            <w:tcW w:w="1507" w:type="dxa"/>
            <w:vAlign w:val="center"/>
          </w:tcPr>
          <w:p w:rsidR="0035654B" w:rsidRPr="00353800" w:rsidRDefault="00FF120B" w:rsidP="006105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6182</w:t>
            </w:r>
          </w:p>
        </w:tc>
        <w:tc>
          <w:tcPr>
            <w:tcW w:w="1508" w:type="dxa"/>
            <w:vAlign w:val="center"/>
          </w:tcPr>
          <w:p w:rsidR="0035654B" w:rsidRPr="00353800" w:rsidRDefault="00FF120B" w:rsidP="006105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6182</w:t>
            </w:r>
          </w:p>
        </w:tc>
      </w:tr>
      <w:tr w:rsidR="0035654B" w:rsidRPr="00353800" w:rsidTr="00941BD1">
        <w:trPr>
          <w:trHeight w:val="827"/>
        </w:trPr>
        <w:tc>
          <w:tcPr>
            <w:tcW w:w="3885" w:type="dxa"/>
          </w:tcPr>
          <w:p w:rsidR="0035654B" w:rsidRDefault="00FF120B" w:rsidP="0035654B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Удельный вес населения поселения, систематически </w:t>
            </w:r>
            <w:r w:rsidR="000E3033">
              <w:rPr>
                <w:color w:val="000000" w:themeColor="text1"/>
                <w:sz w:val="24"/>
                <w:szCs w:val="24"/>
              </w:rPr>
              <w:t>занимающегося физической культурой и спортом в общей численности населения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vAlign w:val="center"/>
          </w:tcPr>
          <w:p w:rsidR="0035654B" w:rsidRDefault="000E3033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08" w:type="dxa"/>
            <w:vAlign w:val="center"/>
          </w:tcPr>
          <w:p w:rsidR="0035654B" w:rsidRDefault="000E3033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07" w:type="dxa"/>
            <w:vAlign w:val="center"/>
          </w:tcPr>
          <w:p w:rsidR="0035654B" w:rsidRDefault="000E3033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08" w:type="dxa"/>
            <w:vAlign w:val="center"/>
          </w:tcPr>
          <w:p w:rsidR="0035654B" w:rsidRDefault="000E3033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  <w:p w:rsidR="0035654B" w:rsidRDefault="0035654B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654B" w:rsidRPr="00353800" w:rsidTr="00941BD1">
        <w:trPr>
          <w:trHeight w:val="299"/>
        </w:trPr>
        <w:tc>
          <w:tcPr>
            <w:tcW w:w="3885" w:type="dxa"/>
          </w:tcPr>
          <w:p w:rsidR="0035654B" w:rsidRPr="00353800" w:rsidRDefault="000E3033" w:rsidP="0035654B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507" w:type="dxa"/>
            <w:vAlign w:val="center"/>
          </w:tcPr>
          <w:p w:rsidR="0035654B" w:rsidRDefault="000E3033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Тыс.</w:t>
            </w:r>
            <w:r w:rsidR="00013879">
              <w:rPr>
                <w:color w:val="000000" w:themeColor="text1"/>
                <w:sz w:val="24"/>
                <w:szCs w:val="24"/>
              </w:rPr>
              <w:t>человек</w:t>
            </w:r>
          </w:p>
          <w:p w:rsidR="0035654B" w:rsidRPr="00353800" w:rsidRDefault="0035654B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35654B" w:rsidRDefault="000E3033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1507" w:type="dxa"/>
            <w:vAlign w:val="center"/>
          </w:tcPr>
          <w:p w:rsidR="0035654B" w:rsidRDefault="000E3033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23,1</w:t>
            </w:r>
          </w:p>
        </w:tc>
        <w:tc>
          <w:tcPr>
            <w:tcW w:w="1508" w:type="dxa"/>
            <w:vAlign w:val="center"/>
          </w:tcPr>
          <w:p w:rsidR="0035654B" w:rsidRDefault="000E3033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25,4</w:t>
            </w:r>
          </w:p>
        </w:tc>
      </w:tr>
      <w:tr w:rsidR="0035654B" w:rsidRPr="00353800" w:rsidTr="00941BD1">
        <w:trPr>
          <w:trHeight w:val="299"/>
        </w:trPr>
        <w:tc>
          <w:tcPr>
            <w:tcW w:w="3885" w:type="dxa"/>
          </w:tcPr>
          <w:p w:rsidR="0035654B" w:rsidRDefault="000E3033" w:rsidP="0035654B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Увеличение численности жителей, занимающихся в спортивных секциях</w:t>
            </w:r>
          </w:p>
        </w:tc>
        <w:tc>
          <w:tcPr>
            <w:tcW w:w="1507" w:type="dxa"/>
            <w:vAlign w:val="center"/>
          </w:tcPr>
          <w:p w:rsidR="0035654B" w:rsidRDefault="000E3033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Тыс.человек</w:t>
            </w:r>
          </w:p>
        </w:tc>
        <w:tc>
          <w:tcPr>
            <w:tcW w:w="1508" w:type="dxa"/>
            <w:vAlign w:val="center"/>
          </w:tcPr>
          <w:p w:rsidR="0035654B" w:rsidRDefault="000E3033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1507" w:type="dxa"/>
            <w:vAlign w:val="center"/>
          </w:tcPr>
          <w:p w:rsidR="0035654B" w:rsidRDefault="000E3033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1508" w:type="dxa"/>
            <w:vAlign w:val="center"/>
          </w:tcPr>
          <w:p w:rsidR="0035654B" w:rsidRDefault="000E3033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0,8</w:t>
            </w:r>
          </w:p>
        </w:tc>
      </w:tr>
      <w:tr w:rsidR="0035654B" w:rsidRPr="00353800" w:rsidTr="00941BD1">
        <w:trPr>
          <w:trHeight w:val="348"/>
        </w:trPr>
        <w:tc>
          <w:tcPr>
            <w:tcW w:w="3885" w:type="dxa"/>
          </w:tcPr>
          <w:p w:rsidR="0035654B" w:rsidRPr="00ED18E9" w:rsidRDefault="000E3033" w:rsidP="0035654B">
            <w:pPr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4"/>
                <w:szCs w:val="24"/>
              </w:rPr>
              <w:t>Доля учащихся общеобразовательных учреждений, занимающихся физической культурой и спортом, в общей численности учащихся</w:t>
            </w:r>
          </w:p>
        </w:tc>
        <w:tc>
          <w:tcPr>
            <w:tcW w:w="1507" w:type="dxa"/>
            <w:vAlign w:val="center"/>
          </w:tcPr>
          <w:p w:rsidR="0035654B" w:rsidRDefault="00013879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508" w:type="dxa"/>
            <w:vAlign w:val="center"/>
          </w:tcPr>
          <w:p w:rsidR="0035654B" w:rsidRDefault="000E3033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507" w:type="dxa"/>
            <w:vAlign w:val="center"/>
          </w:tcPr>
          <w:p w:rsidR="0035654B" w:rsidRDefault="000E3033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508" w:type="dxa"/>
            <w:vAlign w:val="center"/>
          </w:tcPr>
          <w:p w:rsidR="0035654B" w:rsidRDefault="000E3033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</w:t>
            </w:r>
          </w:p>
        </w:tc>
      </w:tr>
    </w:tbl>
    <w:p w:rsidR="008D6488" w:rsidRPr="008D6488" w:rsidRDefault="008D6488" w:rsidP="008D6488">
      <w:pPr>
        <w:jc w:val="center"/>
        <w:rPr>
          <w:b/>
          <w:color w:val="4F6228" w:themeColor="accent3" w:themeShade="80"/>
          <w:szCs w:val="28"/>
        </w:rPr>
      </w:pPr>
    </w:p>
    <w:tbl>
      <w:tblPr>
        <w:tblW w:w="10348" w:type="dxa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000"/>
      </w:tblPr>
      <w:tblGrid>
        <w:gridCol w:w="4253"/>
        <w:gridCol w:w="1984"/>
        <w:gridCol w:w="4111"/>
      </w:tblGrid>
      <w:tr w:rsidR="00595CFC" w:rsidTr="00C7649B">
        <w:trPr>
          <w:trHeight w:val="526"/>
        </w:trPr>
        <w:tc>
          <w:tcPr>
            <w:tcW w:w="4253" w:type="dxa"/>
            <w:shd w:val="clear" w:color="auto" w:fill="FFFFFF" w:themeFill="background1"/>
          </w:tcPr>
          <w:p w:rsidR="00595CFC" w:rsidRPr="00C7649B" w:rsidRDefault="00595CFC" w:rsidP="00C7649B">
            <w:pPr>
              <w:jc w:val="left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95CFC" w:rsidRPr="00C7649B" w:rsidRDefault="00595CFC" w:rsidP="005F45FB">
            <w:pPr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595CFC" w:rsidRPr="00C7649B" w:rsidRDefault="00595CFC" w:rsidP="00C7649B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</w:tr>
    </w:tbl>
    <w:p w:rsidR="00705625" w:rsidRDefault="00EE360E" w:rsidP="00705625">
      <w:pPr>
        <w:tabs>
          <w:tab w:val="left" w:pos="4500"/>
          <w:tab w:val="left" w:pos="4635"/>
        </w:tabs>
        <w:ind w:firstLine="851"/>
        <w:rPr>
          <w:b/>
          <w:color w:val="244061" w:themeColor="accent1" w:themeShade="80"/>
          <w:sz w:val="22"/>
          <w:szCs w:val="22"/>
        </w:rPr>
      </w:pPr>
      <w:r>
        <w:rPr>
          <w:szCs w:val="28"/>
        </w:rPr>
        <w:tab/>
      </w:r>
      <w:r w:rsidR="006E02A2">
        <w:rPr>
          <w:b/>
          <w:color w:val="244061" w:themeColor="accent1" w:themeShade="80"/>
          <w:sz w:val="22"/>
          <w:szCs w:val="22"/>
        </w:rPr>
        <w:t xml:space="preserve">  </w:t>
      </w:r>
    </w:p>
    <w:p w:rsidR="009A21F3" w:rsidRDefault="009A21F3" w:rsidP="00705625">
      <w:pPr>
        <w:tabs>
          <w:tab w:val="left" w:pos="4500"/>
          <w:tab w:val="left" w:pos="4635"/>
        </w:tabs>
        <w:ind w:firstLine="851"/>
        <w:jc w:val="center"/>
        <w:rPr>
          <w:b/>
          <w:color w:val="4F6228" w:themeColor="accent3" w:themeShade="80"/>
          <w:szCs w:val="28"/>
        </w:rPr>
      </w:pPr>
      <w:r>
        <w:rPr>
          <w:b/>
          <w:color w:val="4F6228" w:themeColor="accent3" w:themeShade="80"/>
          <w:szCs w:val="28"/>
        </w:rPr>
        <w:t>ДОРОЖНОЕ ХОЗЯЙСТВО</w:t>
      </w:r>
    </w:p>
    <w:p w:rsidR="009A21F3" w:rsidRDefault="009A21F3" w:rsidP="009A21F3">
      <w:pPr>
        <w:ind w:firstLine="851"/>
        <w:rPr>
          <w:szCs w:val="28"/>
        </w:rPr>
      </w:pPr>
    </w:p>
    <w:p w:rsidR="009A21F3" w:rsidRDefault="009A21F3" w:rsidP="009A21F3">
      <w:pPr>
        <w:ind w:firstLine="851"/>
        <w:rPr>
          <w:szCs w:val="28"/>
        </w:rPr>
      </w:pPr>
      <w:r>
        <w:rPr>
          <w:szCs w:val="28"/>
        </w:rPr>
        <w:t>Начиная с 2014 года, финансовое обеспечение муниципального дорожного хозяйства осуществляется в рамках дорожного фонда муниципального образования Курганинский район (решение С</w:t>
      </w:r>
      <w:r w:rsidR="0030088B">
        <w:rPr>
          <w:szCs w:val="28"/>
        </w:rPr>
        <w:t>овета Воздвиженского сельского поселения Курганинский район от 12 сентября</w:t>
      </w:r>
      <w:r>
        <w:rPr>
          <w:szCs w:val="28"/>
        </w:rPr>
        <w:t xml:space="preserve"> 2013 года</w:t>
      </w:r>
      <w:r w:rsidR="00E23F37">
        <w:rPr>
          <w:szCs w:val="28"/>
        </w:rPr>
        <w:t xml:space="preserve"> </w:t>
      </w:r>
      <w:r w:rsidR="0030088B">
        <w:rPr>
          <w:szCs w:val="28"/>
        </w:rPr>
        <w:t>№ 222</w:t>
      </w:r>
      <w:r>
        <w:rPr>
          <w:szCs w:val="28"/>
        </w:rPr>
        <w:t>).</w:t>
      </w:r>
    </w:p>
    <w:p w:rsidR="00E85274" w:rsidRDefault="00E85274" w:rsidP="009A21F3">
      <w:pPr>
        <w:jc w:val="center"/>
        <w:rPr>
          <w:b/>
          <w:color w:val="4F6228" w:themeColor="accent3" w:themeShade="80"/>
          <w:szCs w:val="28"/>
        </w:rPr>
      </w:pPr>
    </w:p>
    <w:p w:rsidR="002A4713" w:rsidRDefault="002A4713" w:rsidP="002A4713">
      <w:pPr>
        <w:jc w:val="center"/>
        <w:rPr>
          <w:b/>
          <w:color w:val="4F6228" w:themeColor="accent3" w:themeShade="80"/>
          <w:szCs w:val="28"/>
        </w:rPr>
      </w:pPr>
      <w:r>
        <w:rPr>
          <w:b/>
          <w:color w:val="4F6228" w:themeColor="accent3" w:themeShade="80"/>
          <w:szCs w:val="28"/>
        </w:rPr>
        <w:t xml:space="preserve">ОБЪЕМ БЮДЖЕТНЫХ АССИГНОВАНИЙ ДОРОЖНОГО </w:t>
      </w:r>
      <w:r w:rsidR="005F45FB">
        <w:rPr>
          <w:b/>
          <w:color w:val="4F6228" w:themeColor="accent3" w:themeShade="80"/>
          <w:szCs w:val="28"/>
        </w:rPr>
        <w:t>ФОНДА ПОСЕЛЕНИЯ</w:t>
      </w:r>
      <w:r>
        <w:rPr>
          <w:b/>
          <w:color w:val="4F6228" w:themeColor="accent3" w:themeShade="80"/>
          <w:szCs w:val="28"/>
        </w:rPr>
        <w:t xml:space="preserve"> КУРГАНИНСКИЙ РАЙОН</w:t>
      </w:r>
    </w:p>
    <w:p w:rsidR="009A21F3" w:rsidRDefault="009A21F3" w:rsidP="009A21F3">
      <w:pPr>
        <w:ind w:firstLine="851"/>
        <w:rPr>
          <w:szCs w:val="28"/>
        </w:rPr>
      </w:pPr>
    </w:p>
    <w:p w:rsidR="00F3032E" w:rsidRDefault="001738D6" w:rsidP="009A21F3">
      <w:pPr>
        <w:ind w:firstLine="851"/>
        <w:rPr>
          <w:szCs w:val="28"/>
        </w:rPr>
      </w:pPr>
      <w:r>
        <w:rPr>
          <w:noProof/>
          <w:szCs w:val="28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437" type="#_x0000_t15" style="position:absolute;left:0;text-align:left;margin-left:24.95pt;margin-top:14.45pt;width:204.75pt;height:50.25pt;z-index:251968512" fillcolor="#fbd4b4 [1305]" stroked="f">
            <v:textbox>
              <w:txbxContent>
                <w:p w:rsidR="00445CB1" w:rsidRDefault="00445CB1" w:rsidP="00E85274">
                  <w:pPr>
                    <w:jc w:val="center"/>
                  </w:pPr>
                </w:p>
                <w:p w:rsidR="00445CB1" w:rsidRDefault="00445CB1" w:rsidP="00E85274">
                  <w:pPr>
                    <w:jc w:val="center"/>
                  </w:pPr>
                  <w:r>
                    <w:t>2015 год</w:t>
                  </w:r>
                </w:p>
              </w:txbxContent>
            </v:textbox>
          </v:shape>
        </w:pict>
      </w:r>
    </w:p>
    <w:p w:rsidR="009A21F3" w:rsidRDefault="001738D6" w:rsidP="009A21F3">
      <w:pPr>
        <w:ind w:firstLine="851"/>
        <w:rPr>
          <w:szCs w:val="28"/>
        </w:rPr>
      </w:pPr>
      <w:r>
        <w:rPr>
          <w:noProof/>
          <w:szCs w:val="28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440" type="#_x0000_t55" style="position:absolute;left:0;text-align:left;margin-left:253.7pt;margin-top:-1.65pt;width:256.5pt;height:50.25pt;z-index:251971584" fillcolor="#eaf1dd [662]" stroked="f">
            <v:textbox>
              <w:txbxContent>
                <w:p w:rsidR="00445CB1" w:rsidRDefault="00445CB1" w:rsidP="00E85274">
                  <w:pPr>
                    <w:jc w:val="center"/>
                  </w:pPr>
                </w:p>
                <w:p w:rsidR="00445CB1" w:rsidRDefault="00445CB1" w:rsidP="00E85274">
                  <w:pPr>
                    <w:jc w:val="center"/>
                  </w:pPr>
                  <w:r>
                    <w:t xml:space="preserve">             1625,7 тыс. рублей</w:t>
                  </w:r>
                </w:p>
              </w:txbxContent>
            </v:textbox>
          </v:shape>
        </w:pict>
      </w:r>
    </w:p>
    <w:p w:rsidR="009A21F3" w:rsidRPr="009A21F3" w:rsidRDefault="009A21F3" w:rsidP="009A21F3">
      <w:pPr>
        <w:ind w:firstLine="851"/>
        <w:rPr>
          <w:szCs w:val="28"/>
        </w:rPr>
      </w:pPr>
    </w:p>
    <w:p w:rsidR="009A21F3" w:rsidRDefault="009A21F3" w:rsidP="00F578A2">
      <w:pPr>
        <w:jc w:val="center"/>
        <w:rPr>
          <w:b/>
          <w:color w:val="4F6228" w:themeColor="accent3" w:themeShade="80"/>
          <w:szCs w:val="28"/>
        </w:rPr>
      </w:pPr>
    </w:p>
    <w:p w:rsidR="009A21F3" w:rsidRDefault="001738D6" w:rsidP="00F578A2">
      <w:pPr>
        <w:jc w:val="center"/>
        <w:rPr>
          <w:b/>
          <w:color w:val="4F6228" w:themeColor="accent3" w:themeShade="80"/>
          <w:szCs w:val="28"/>
        </w:rPr>
      </w:pPr>
      <w:r w:rsidRPr="001738D6">
        <w:rPr>
          <w:noProof/>
          <w:szCs w:val="28"/>
        </w:rPr>
        <w:pict>
          <v:shape id="_x0000_s1438" type="#_x0000_t15" style="position:absolute;left:0;text-align:left;margin-left:24.95pt;margin-top:.3pt;width:204.75pt;height:50.25pt;z-index:251969536" fillcolor="#fbd4b4 [1305]" stroked="f">
            <v:textbox>
              <w:txbxContent>
                <w:p w:rsidR="00445CB1" w:rsidRDefault="00445CB1" w:rsidP="00E85274">
                  <w:pPr>
                    <w:jc w:val="center"/>
                  </w:pPr>
                </w:p>
                <w:p w:rsidR="00445CB1" w:rsidRDefault="00445CB1" w:rsidP="00E85274">
                  <w:pPr>
                    <w:jc w:val="center"/>
                  </w:pPr>
                  <w:r>
                    <w:t>2016 год</w:t>
                  </w:r>
                </w:p>
              </w:txbxContent>
            </v:textbox>
          </v:shape>
        </w:pict>
      </w:r>
      <w:r w:rsidRPr="001738D6">
        <w:rPr>
          <w:noProof/>
          <w:szCs w:val="28"/>
        </w:rPr>
        <w:pict>
          <v:shape id="_x0000_s1441" type="#_x0000_t55" style="position:absolute;left:0;text-align:left;margin-left:246.2pt;margin-top:.3pt;width:260.25pt;height:50.25pt;z-index:251972608" fillcolor="#eaf1dd [662]" stroked="f">
            <v:textbox>
              <w:txbxContent>
                <w:p w:rsidR="00445CB1" w:rsidRDefault="00445CB1" w:rsidP="00E85274">
                  <w:pPr>
                    <w:jc w:val="center"/>
                  </w:pPr>
                </w:p>
                <w:p w:rsidR="00445CB1" w:rsidRDefault="00445CB1" w:rsidP="00E85274">
                  <w:pPr>
                    <w:jc w:val="center"/>
                  </w:pPr>
                  <w:r>
                    <w:t xml:space="preserve">             1709,8 тыс. рублей</w:t>
                  </w:r>
                </w:p>
              </w:txbxContent>
            </v:textbox>
          </v:shape>
        </w:pict>
      </w:r>
    </w:p>
    <w:p w:rsidR="009A21F3" w:rsidRDefault="009A21F3" w:rsidP="00F578A2">
      <w:pPr>
        <w:jc w:val="center"/>
        <w:rPr>
          <w:b/>
          <w:color w:val="4F6228" w:themeColor="accent3" w:themeShade="80"/>
          <w:szCs w:val="28"/>
        </w:rPr>
      </w:pPr>
    </w:p>
    <w:p w:rsidR="009A21F3" w:rsidRDefault="009A21F3" w:rsidP="00F578A2">
      <w:pPr>
        <w:jc w:val="center"/>
        <w:rPr>
          <w:b/>
          <w:color w:val="4F6228" w:themeColor="accent3" w:themeShade="80"/>
          <w:szCs w:val="28"/>
        </w:rPr>
      </w:pPr>
    </w:p>
    <w:p w:rsidR="009A21F3" w:rsidRDefault="001738D6" w:rsidP="00F578A2">
      <w:pPr>
        <w:jc w:val="center"/>
        <w:rPr>
          <w:b/>
          <w:color w:val="4F6228" w:themeColor="accent3" w:themeShade="80"/>
          <w:szCs w:val="28"/>
        </w:rPr>
      </w:pPr>
      <w:r w:rsidRPr="001738D6">
        <w:rPr>
          <w:noProof/>
          <w:szCs w:val="28"/>
        </w:rPr>
        <w:pict>
          <v:shape id="_x0000_s1439" type="#_x0000_t15" style="position:absolute;left:0;text-align:left;margin-left:24.95pt;margin-top:2.25pt;width:204.75pt;height:50.25pt;z-index:251970560" fillcolor="#fbd4b4 [1305]" stroked="f">
            <v:textbox>
              <w:txbxContent>
                <w:p w:rsidR="00445CB1" w:rsidRDefault="00445CB1" w:rsidP="00E85274">
                  <w:pPr>
                    <w:jc w:val="center"/>
                  </w:pPr>
                </w:p>
                <w:p w:rsidR="00445CB1" w:rsidRDefault="00445CB1" w:rsidP="00E85274">
                  <w:pPr>
                    <w:jc w:val="center"/>
                  </w:pPr>
                  <w:r>
                    <w:t>2017 год</w:t>
                  </w:r>
                </w:p>
              </w:txbxContent>
            </v:textbox>
          </v:shape>
        </w:pict>
      </w:r>
      <w:r w:rsidRPr="001738D6">
        <w:rPr>
          <w:noProof/>
          <w:szCs w:val="28"/>
        </w:rPr>
        <w:pict>
          <v:shape id="_x0000_s1442" type="#_x0000_t55" style="position:absolute;left:0;text-align:left;margin-left:246.2pt;margin-top:2.25pt;width:260.25pt;height:50.25pt;z-index:251973632" fillcolor="#eaf1dd [662]" stroked="f">
            <v:textbox>
              <w:txbxContent>
                <w:p w:rsidR="00445CB1" w:rsidRDefault="00445CB1" w:rsidP="00E85274">
                  <w:pPr>
                    <w:jc w:val="center"/>
                  </w:pPr>
                </w:p>
                <w:p w:rsidR="00445CB1" w:rsidRDefault="00445CB1" w:rsidP="00E85274">
                  <w:pPr>
                    <w:jc w:val="center"/>
                  </w:pPr>
                  <w:r>
                    <w:t xml:space="preserve">             1794,8 тыс. рублей</w:t>
                  </w:r>
                </w:p>
              </w:txbxContent>
            </v:textbox>
          </v:shape>
        </w:pict>
      </w:r>
    </w:p>
    <w:p w:rsidR="009A21F3" w:rsidRDefault="009A21F3" w:rsidP="00F578A2">
      <w:pPr>
        <w:jc w:val="center"/>
        <w:rPr>
          <w:b/>
          <w:color w:val="4F6228" w:themeColor="accent3" w:themeShade="80"/>
          <w:szCs w:val="28"/>
        </w:rPr>
      </w:pPr>
    </w:p>
    <w:p w:rsidR="009A21F3" w:rsidRDefault="009A21F3" w:rsidP="00F578A2">
      <w:pPr>
        <w:jc w:val="center"/>
        <w:rPr>
          <w:b/>
          <w:color w:val="4F6228" w:themeColor="accent3" w:themeShade="80"/>
          <w:szCs w:val="28"/>
        </w:rPr>
      </w:pPr>
    </w:p>
    <w:p w:rsidR="009A21F3" w:rsidRDefault="009A21F3" w:rsidP="00F578A2">
      <w:pPr>
        <w:jc w:val="center"/>
        <w:rPr>
          <w:b/>
          <w:color w:val="4F6228" w:themeColor="accent3" w:themeShade="80"/>
          <w:szCs w:val="28"/>
        </w:rPr>
      </w:pPr>
    </w:p>
    <w:p w:rsidR="009A21F3" w:rsidRDefault="009A21F3" w:rsidP="00F578A2">
      <w:pPr>
        <w:jc w:val="center"/>
        <w:rPr>
          <w:b/>
          <w:color w:val="4F6228" w:themeColor="accent3" w:themeShade="80"/>
          <w:szCs w:val="28"/>
        </w:rPr>
      </w:pPr>
    </w:p>
    <w:p w:rsidR="009A21F3" w:rsidRDefault="002A4713" w:rsidP="00E1651E">
      <w:pPr>
        <w:jc w:val="center"/>
        <w:rPr>
          <w:b/>
          <w:color w:val="4F6228" w:themeColor="accent3" w:themeShade="80"/>
          <w:szCs w:val="28"/>
        </w:rPr>
      </w:pPr>
      <w:r>
        <w:rPr>
          <w:b/>
          <w:color w:val="4F6228" w:themeColor="accent3" w:themeShade="80"/>
          <w:szCs w:val="28"/>
        </w:rPr>
        <w:t>РАСХОДЫ</w:t>
      </w:r>
      <w:r w:rsidR="00E1651E">
        <w:rPr>
          <w:b/>
          <w:color w:val="4F6228" w:themeColor="accent3" w:themeShade="80"/>
          <w:szCs w:val="28"/>
        </w:rPr>
        <w:t xml:space="preserve"> ДОРОЖНОГО ФОНДА ПОСЕЛЕНИЯ</w:t>
      </w:r>
      <w:r>
        <w:rPr>
          <w:b/>
          <w:color w:val="4F6228" w:themeColor="accent3" w:themeShade="80"/>
          <w:szCs w:val="28"/>
        </w:rPr>
        <w:t xml:space="preserve"> КУРГАНИНСКИЙ РАЙОН</w:t>
      </w:r>
      <w:r w:rsidR="00483685">
        <w:rPr>
          <w:b/>
          <w:color w:val="4F6228" w:themeColor="accent3" w:themeShade="80"/>
          <w:szCs w:val="28"/>
        </w:rPr>
        <w:t xml:space="preserve"> НА 2015 ГОД</w:t>
      </w:r>
    </w:p>
    <w:p w:rsidR="009A21F3" w:rsidRDefault="009A21F3" w:rsidP="00F578A2">
      <w:pPr>
        <w:jc w:val="center"/>
        <w:rPr>
          <w:b/>
          <w:color w:val="4F6228" w:themeColor="accent3" w:themeShade="80"/>
          <w:szCs w:val="28"/>
        </w:rPr>
      </w:pPr>
    </w:p>
    <w:p w:rsidR="009A21F3" w:rsidRPr="00EC3B0D" w:rsidRDefault="00EC3B0D" w:rsidP="00EC3B0D">
      <w:pPr>
        <w:pStyle w:val="a3"/>
        <w:numPr>
          <w:ilvl w:val="0"/>
          <w:numId w:val="46"/>
        </w:numPr>
        <w:ind w:left="426" w:firstLine="851"/>
        <w:rPr>
          <w:b/>
          <w:color w:val="4F6228" w:themeColor="accent3" w:themeShade="80"/>
          <w:szCs w:val="28"/>
        </w:rPr>
      </w:pPr>
      <w:r>
        <w:rPr>
          <w:szCs w:val="28"/>
        </w:rPr>
        <w:t>к</w:t>
      </w:r>
      <w:r w:rsidRPr="00140475">
        <w:rPr>
          <w:szCs w:val="28"/>
        </w:rPr>
        <w:t>апитальный ремонт и ремонт автомобильных дорог местного значения общего пользования муниципального района</w:t>
      </w:r>
    </w:p>
    <w:p w:rsidR="00EC3B0D" w:rsidRDefault="0030088B" w:rsidP="00EC3B0D">
      <w:pPr>
        <w:pStyle w:val="a3"/>
        <w:ind w:left="1277"/>
        <w:jc w:val="center"/>
        <w:rPr>
          <w:b/>
          <w:color w:val="244061" w:themeColor="accent1" w:themeShade="80"/>
          <w:szCs w:val="28"/>
        </w:rPr>
      </w:pPr>
      <w:r>
        <w:rPr>
          <w:b/>
          <w:color w:val="244061" w:themeColor="accent1" w:themeShade="80"/>
          <w:szCs w:val="28"/>
        </w:rPr>
        <w:t>1225</w:t>
      </w:r>
      <w:r w:rsidR="00EC3B0D" w:rsidRPr="00EC3B0D">
        <w:rPr>
          <w:b/>
          <w:color w:val="244061" w:themeColor="accent1" w:themeShade="80"/>
          <w:szCs w:val="28"/>
        </w:rPr>
        <w:t>,7 тыс. рублей</w:t>
      </w:r>
    </w:p>
    <w:p w:rsidR="00EC3B0D" w:rsidRPr="00EC3B0D" w:rsidRDefault="00EC3B0D" w:rsidP="00EC3B0D">
      <w:pPr>
        <w:pStyle w:val="a3"/>
        <w:numPr>
          <w:ilvl w:val="0"/>
          <w:numId w:val="46"/>
        </w:numPr>
        <w:ind w:left="426" w:firstLine="851"/>
        <w:rPr>
          <w:b/>
          <w:color w:val="4F6228" w:themeColor="accent3" w:themeShade="80"/>
          <w:szCs w:val="28"/>
        </w:rPr>
      </w:pPr>
      <w:r w:rsidRPr="00140475">
        <w:rPr>
          <w:szCs w:val="28"/>
        </w:rPr>
        <w:t xml:space="preserve"> </w:t>
      </w:r>
      <w:r>
        <w:rPr>
          <w:szCs w:val="28"/>
        </w:rPr>
        <w:t>паспортизация</w:t>
      </w:r>
      <w:r w:rsidRPr="00D913D5">
        <w:rPr>
          <w:szCs w:val="28"/>
        </w:rPr>
        <w:t xml:space="preserve"> автомобильных дорог общего пользования местного значения района</w:t>
      </w:r>
      <w:r w:rsidRPr="00140475">
        <w:rPr>
          <w:szCs w:val="28"/>
        </w:rPr>
        <w:t xml:space="preserve"> </w:t>
      </w:r>
    </w:p>
    <w:p w:rsidR="00EC3B0D" w:rsidRDefault="0030088B" w:rsidP="00EC3B0D">
      <w:pPr>
        <w:pStyle w:val="a3"/>
        <w:ind w:left="1277"/>
        <w:jc w:val="center"/>
        <w:rPr>
          <w:b/>
          <w:color w:val="244061" w:themeColor="accent1" w:themeShade="80"/>
          <w:szCs w:val="28"/>
        </w:rPr>
      </w:pPr>
      <w:r>
        <w:rPr>
          <w:b/>
          <w:color w:val="244061" w:themeColor="accent1" w:themeShade="80"/>
          <w:szCs w:val="28"/>
        </w:rPr>
        <w:t>100</w:t>
      </w:r>
      <w:r w:rsidR="00EC3B0D" w:rsidRPr="00EC3B0D">
        <w:rPr>
          <w:b/>
          <w:color w:val="244061" w:themeColor="accent1" w:themeShade="80"/>
          <w:szCs w:val="28"/>
        </w:rPr>
        <w:t>,</w:t>
      </w:r>
      <w:r w:rsidR="00483685">
        <w:rPr>
          <w:b/>
          <w:color w:val="244061" w:themeColor="accent1" w:themeShade="80"/>
          <w:szCs w:val="28"/>
        </w:rPr>
        <w:t>0</w:t>
      </w:r>
      <w:r w:rsidR="00EC3B0D" w:rsidRPr="00EC3B0D">
        <w:rPr>
          <w:b/>
          <w:color w:val="244061" w:themeColor="accent1" w:themeShade="80"/>
          <w:szCs w:val="28"/>
        </w:rPr>
        <w:t xml:space="preserve"> тыс. рублей</w:t>
      </w:r>
    </w:p>
    <w:p w:rsidR="00483685" w:rsidRPr="00EC3B0D" w:rsidRDefault="00483685" w:rsidP="00483685">
      <w:pPr>
        <w:pStyle w:val="a3"/>
        <w:numPr>
          <w:ilvl w:val="0"/>
          <w:numId w:val="46"/>
        </w:numPr>
        <w:ind w:left="426" w:firstLine="851"/>
        <w:rPr>
          <w:b/>
          <w:color w:val="4F6228" w:themeColor="accent3" w:themeShade="80"/>
          <w:szCs w:val="28"/>
        </w:rPr>
      </w:pPr>
      <w:r>
        <w:rPr>
          <w:szCs w:val="28"/>
        </w:rPr>
        <w:t>и</w:t>
      </w:r>
      <w:r w:rsidRPr="00D913D5">
        <w:rPr>
          <w:szCs w:val="28"/>
        </w:rPr>
        <w:t xml:space="preserve">зготовление проектов организации дорожного движения (дислокации дорожных знаков и разметки) в соответствии с требованиями безопасности </w:t>
      </w:r>
      <w:r w:rsidRPr="00140475">
        <w:rPr>
          <w:szCs w:val="28"/>
        </w:rPr>
        <w:t xml:space="preserve"> </w:t>
      </w:r>
    </w:p>
    <w:p w:rsidR="00483685" w:rsidRDefault="0030088B" w:rsidP="00483685">
      <w:pPr>
        <w:pStyle w:val="a3"/>
        <w:ind w:left="1277"/>
        <w:jc w:val="center"/>
        <w:rPr>
          <w:b/>
          <w:color w:val="244061" w:themeColor="accent1" w:themeShade="80"/>
          <w:szCs w:val="28"/>
        </w:rPr>
      </w:pPr>
      <w:r>
        <w:rPr>
          <w:b/>
          <w:color w:val="244061" w:themeColor="accent1" w:themeShade="80"/>
          <w:szCs w:val="28"/>
        </w:rPr>
        <w:t>240</w:t>
      </w:r>
      <w:r w:rsidR="00483685" w:rsidRPr="00EC3B0D">
        <w:rPr>
          <w:b/>
          <w:color w:val="244061" w:themeColor="accent1" w:themeShade="80"/>
          <w:szCs w:val="28"/>
        </w:rPr>
        <w:t>,</w:t>
      </w:r>
      <w:r w:rsidR="00483685">
        <w:rPr>
          <w:b/>
          <w:color w:val="244061" w:themeColor="accent1" w:themeShade="80"/>
          <w:szCs w:val="28"/>
        </w:rPr>
        <w:t>0</w:t>
      </w:r>
      <w:r w:rsidR="00483685" w:rsidRPr="00EC3B0D">
        <w:rPr>
          <w:b/>
          <w:color w:val="244061" w:themeColor="accent1" w:themeShade="80"/>
          <w:szCs w:val="28"/>
        </w:rPr>
        <w:t xml:space="preserve"> тыс. рублей</w:t>
      </w:r>
    </w:p>
    <w:p w:rsidR="00483685" w:rsidRPr="00EC3B0D" w:rsidRDefault="00483685" w:rsidP="00483685">
      <w:pPr>
        <w:pStyle w:val="a3"/>
        <w:numPr>
          <w:ilvl w:val="0"/>
          <w:numId w:val="46"/>
        </w:numPr>
        <w:ind w:left="426" w:firstLine="851"/>
        <w:rPr>
          <w:b/>
          <w:color w:val="4F6228" w:themeColor="accent3" w:themeShade="80"/>
          <w:szCs w:val="28"/>
        </w:rPr>
      </w:pPr>
      <w:r>
        <w:rPr>
          <w:szCs w:val="28"/>
        </w:rPr>
        <w:lastRenderedPageBreak/>
        <w:t>о</w:t>
      </w:r>
      <w:r w:rsidRPr="00D913D5">
        <w:rPr>
          <w:szCs w:val="28"/>
        </w:rPr>
        <w:t>беспечение функционирования установленных на автомобильных дорогах района технических средств организации дорожного движения, выполнение работ по содержанию автомобильных дорог на уровне, соответствующим требованиям безопасности дорожного движения</w:t>
      </w:r>
    </w:p>
    <w:p w:rsidR="00483685" w:rsidRDefault="0030088B" w:rsidP="00483685">
      <w:pPr>
        <w:pStyle w:val="a3"/>
        <w:ind w:left="1277"/>
        <w:jc w:val="center"/>
        <w:rPr>
          <w:b/>
          <w:color w:val="244061" w:themeColor="accent1" w:themeShade="80"/>
          <w:szCs w:val="28"/>
        </w:rPr>
      </w:pPr>
      <w:r>
        <w:rPr>
          <w:b/>
          <w:color w:val="244061" w:themeColor="accent1" w:themeShade="80"/>
          <w:szCs w:val="28"/>
        </w:rPr>
        <w:t>300,0</w:t>
      </w:r>
      <w:r w:rsidR="00483685" w:rsidRPr="00EC3B0D">
        <w:rPr>
          <w:b/>
          <w:color w:val="244061" w:themeColor="accent1" w:themeShade="80"/>
          <w:szCs w:val="28"/>
        </w:rPr>
        <w:t xml:space="preserve"> тыс. рублей</w:t>
      </w:r>
    </w:p>
    <w:p w:rsidR="00F52734" w:rsidRDefault="00F52734" w:rsidP="00483685">
      <w:pPr>
        <w:pStyle w:val="a3"/>
        <w:ind w:left="1277"/>
        <w:jc w:val="center"/>
        <w:rPr>
          <w:b/>
          <w:color w:val="244061" w:themeColor="accent1" w:themeShade="80"/>
          <w:szCs w:val="28"/>
        </w:rPr>
      </w:pPr>
    </w:p>
    <w:p w:rsidR="00F52734" w:rsidRDefault="00F52734" w:rsidP="00F52734">
      <w:pPr>
        <w:jc w:val="center"/>
        <w:rPr>
          <w:b/>
          <w:color w:val="4F6228" w:themeColor="accent3" w:themeShade="80"/>
          <w:szCs w:val="28"/>
        </w:rPr>
      </w:pPr>
      <w:r>
        <w:rPr>
          <w:b/>
          <w:color w:val="4F6228" w:themeColor="accent3" w:themeShade="80"/>
          <w:szCs w:val="28"/>
        </w:rPr>
        <w:t xml:space="preserve">ОТДЕЛЬНЫЕ ЦЕЛЕВЫЕ ПОКАЗАТЕЛИ МУНИЦИПАЛЬНОЙ </w:t>
      </w:r>
    </w:p>
    <w:p w:rsidR="00F52734" w:rsidRDefault="00F52734" w:rsidP="00F52734">
      <w:pPr>
        <w:jc w:val="center"/>
        <w:rPr>
          <w:b/>
          <w:color w:val="4F6228" w:themeColor="accent3" w:themeShade="80"/>
          <w:szCs w:val="28"/>
        </w:rPr>
      </w:pPr>
      <w:r>
        <w:rPr>
          <w:b/>
          <w:color w:val="4F6228" w:themeColor="accent3" w:themeShade="80"/>
          <w:szCs w:val="28"/>
        </w:rPr>
        <w:t>ПРОГ</w:t>
      </w:r>
      <w:r w:rsidR="00E1651E">
        <w:rPr>
          <w:b/>
          <w:color w:val="4F6228" w:themeColor="accent3" w:themeShade="80"/>
          <w:szCs w:val="28"/>
        </w:rPr>
        <w:t xml:space="preserve">РАММЫ </w:t>
      </w:r>
      <w:r w:rsidR="00D138EF">
        <w:rPr>
          <w:b/>
          <w:color w:val="4F6228" w:themeColor="accent3" w:themeShade="80"/>
          <w:szCs w:val="28"/>
        </w:rPr>
        <w:t xml:space="preserve">ВОЗДВИЖЕНСКОГО СЕЛЬСКОГО </w:t>
      </w:r>
      <w:r w:rsidR="00E1651E">
        <w:rPr>
          <w:b/>
          <w:color w:val="4F6228" w:themeColor="accent3" w:themeShade="80"/>
          <w:szCs w:val="28"/>
        </w:rPr>
        <w:t>ПОСЕЛЕНИЯ</w:t>
      </w:r>
      <w:r w:rsidR="00D138EF">
        <w:rPr>
          <w:b/>
          <w:color w:val="4F6228" w:themeColor="accent3" w:themeShade="80"/>
          <w:szCs w:val="28"/>
        </w:rPr>
        <w:t xml:space="preserve"> КУРГАНИНСКОГО</w:t>
      </w:r>
      <w:r>
        <w:rPr>
          <w:b/>
          <w:color w:val="4F6228" w:themeColor="accent3" w:themeShade="80"/>
          <w:szCs w:val="28"/>
        </w:rPr>
        <w:t xml:space="preserve"> РАЙОН</w:t>
      </w:r>
      <w:r w:rsidR="00D138EF">
        <w:rPr>
          <w:b/>
          <w:color w:val="4F6228" w:themeColor="accent3" w:themeShade="80"/>
          <w:szCs w:val="28"/>
        </w:rPr>
        <w:t>А</w:t>
      </w:r>
      <w:r>
        <w:rPr>
          <w:b/>
          <w:color w:val="4F6228" w:themeColor="accent3" w:themeShade="80"/>
          <w:szCs w:val="28"/>
        </w:rPr>
        <w:t xml:space="preserve"> «РАЗВИТИЕ ЖИЛИЩНО-КОММУНАЛЬНОГО И </w:t>
      </w:r>
    </w:p>
    <w:p w:rsidR="00F52734" w:rsidRDefault="00F52734" w:rsidP="00F52734">
      <w:pPr>
        <w:jc w:val="center"/>
        <w:rPr>
          <w:b/>
          <w:color w:val="4F6228" w:themeColor="accent3" w:themeShade="80"/>
          <w:szCs w:val="28"/>
        </w:rPr>
      </w:pPr>
      <w:r>
        <w:rPr>
          <w:b/>
          <w:color w:val="4F6228" w:themeColor="accent3" w:themeShade="80"/>
          <w:szCs w:val="28"/>
        </w:rPr>
        <w:t>ДОРОЖНОГО ХОЗЯЙСТВА»</w:t>
      </w:r>
    </w:p>
    <w:tbl>
      <w:tblPr>
        <w:tblW w:w="0" w:type="auto"/>
        <w:tblInd w:w="32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000"/>
      </w:tblPr>
      <w:tblGrid>
        <w:gridCol w:w="3885"/>
        <w:gridCol w:w="1660"/>
        <w:gridCol w:w="1508"/>
        <w:gridCol w:w="1507"/>
        <w:gridCol w:w="1508"/>
      </w:tblGrid>
      <w:tr w:rsidR="00F52734" w:rsidRPr="00353800" w:rsidTr="00F52734">
        <w:trPr>
          <w:trHeight w:val="810"/>
        </w:trPr>
        <w:tc>
          <w:tcPr>
            <w:tcW w:w="3885" w:type="dxa"/>
            <w:shd w:val="clear" w:color="auto" w:fill="C2D69B" w:themeFill="accent3" w:themeFillTint="99"/>
          </w:tcPr>
          <w:p w:rsidR="00F52734" w:rsidRPr="00353800" w:rsidRDefault="00F52734" w:rsidP="00F527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800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0" w:type="dxa"/>
            <w:shd w:val="clear" w:color="auto" w:fill="C2D69B" w:themeFill="accent3" w:themeFillTint="99"/>
          </w:tcPr>
          <w:p w:rsidR="00F52734" w:rsidRPr="00353800" w:rsidRDefault="00F52734" w:rsidP="00F527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800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08" w:type="dxa"/>
            <w:shd w:val="clear" w:color="auto" w:fill="C2D69B" w:themeFill="accent3" w:themeFillTint="99"/>
          </w:tcPr>
          <w:p w:rsidR="00F52734" w:rsidRPr="00353800" w:rsidRDefault="00F52734" w:rsidP="00F527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800">
              <w:rPr>
                <w:color w:val="000000" w:themeColor="text1"/>
                <w:sz w:val="24"/>
                <w:szCs w:val="24"/>
              </w:rPr>
              <w:t>Плановое значение на 2015 год</w:t>
            </w:r>
          </w:p>
        </w:tc>
        <w:tc>
          <w:tcPr>
            <w:tcW w:w="1507" w:type="dxa"/>
            <w:shd w:val="clear" w:color="auto" w:fill="C2D69B" w:themeFill="accent3" w:themeFillTint="99"/>
          </w:tcPr>
          <w:p w:rsidR="00F52734" w:rsidRPr="00353800" w:rsidRDefault="00F52734" w:rsidP="00F527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800">
              <w:rPr>
                <w:color w:val="000000" w:themeColor="text1"/>
                <w:sz w:val="24"/>
                <w:szCs w:val="24"/>
              </w:rPr>
              <w:t>Плановое значение на 2016 год</w:t>
            </w:r>
          </w:p>
        </w:tc>
        <w:tc>
          <w:tcPr>
            <w:tcW w:w="1508" w:type="dxa"/>
            <w:shd w:val="clear" w:color="auto" w:fill="C2D69B" w:themeFill="accent3" w:themeFillTint="99"/>
          </w:tcPr>
          <w:p w:rsidR="00F52734" w:rsidRPr="00353800" w:rsidRDefault="00F52734" w:rsidP="00F527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800">
              <w:rPr>
                <w:color w:val="000000" w:themeColor="text1"/>
                <w:sz w:val="24"/>
                <w:szCs w:val="24"/>
              </w:rPr>
              <w:t>Плановое значение на 2017 год</w:t>
            </w:r>
          </w:p>
        </w:tc>
      </w:tr>
      <w:tr w:rsidR="00F52734" w:rsidRPr="00353800" w:rsidTr="00941BD1">
        <w:trPr>
          <w:trHeight w:val="827"/>
        </w:trPr>
        <w:tc>
          <w:tcPr>
            <w:tcW w:w="3885" w:type="dxa"/>
          </w:tcPr>
          <w:p w:rsidR="00F52734" w:rsidRPr="00353800" w:rsidRDefault="00F52734" w:rsidP="00F52734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Капитальный ремонт и ремонт автомобильных дорог местного значения общего пользования муниципального района</w:t>
            </w:r>
          </w:p>
        </w:tc>
        <w:tc>
          <w:tcPr>
            <w:tcW w:w="1660" w:type="dxa"/>
            <w:vAlign w:val="center"/>
          </w:tcPr>
          <w:p w:rsidR="00F52734" w:rsidRPr="00353800" w:rsidRDefault="00F52734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508" w:type="dxa"/>
            <w:vAlign w:val="center"/>
          </w:tcPr>
          <w:p w:rsidR="00F52734" w:rsidRPr="00353800" w:rsidRDefault="00F52734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1507" w:type="dxa"/>
            <w:vAlign w:val="center"/>
          </w:tcPr>
          <w:p w:rsidR="00F52734" w:rsidRPr="00353800" w:rsidRDefault="00F52734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1508" w:type="dxa"/>
            <w:vAlign w:val="center"/>
          </w:tcPr>
          <w:p w:rsidR="00F52734" w:rsidRPr="00353800" w:rsidRDefault="00F52734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2,4</w:t>
            </w:r>
          </w:p>
        </w:tc>
      </w:tr>
      <w:tr w:rsidR="00F52734" w:rsidRPr="00353800" w:rsidTr="00941BD1">
        <w:trPr>
          <w:trHeight w:val="827"/>
        </w:trPr>
        <w:tc>
          <w:tcPr>
            <w:tcW w:w="3885" w:type="dxa"/>
          </w:tcPr>
          <w:p w:rsidR="00F52734" w:rsidRDefault="00F52734" w:rsidP="00F52734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Выполнение работ по разметке проезжей части автомобильных дорог</w:t>
            </w:r>
          </w:p>
        </w:tc>
        <w:tc>
          <w:tcPr>
            <w:tcW w:w="1660" w:type="dxa"/>
            <w:vAlign w:val="center"/>
          </w:tcPr>
          <w:p w:rsidR="00F52734" w:rsidRDefault="00F52734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508" w:type="dxa"/>
            <w:vAlign w:val="center"/>
          </w:tcPr>
          <w:p w:rsidR="00F52734" w:rsidRDefault="00F52734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</w:t>
            </w:r>
            <w:r w:rsidR="0070562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07" w:type="dxa"/>
            <w:vAlign w:val="center"/>
          </w:tcPr>
          <w:p w:rsidR="00F52734" w:rsidRDefault="00705625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1508" w:type="dxa"/>
            <w:vAlign w:val="center"/>
          </w:tcPr>
          <w:p w:rsidR="00F52734" w:rsidRDefault="00705625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7,8</w:t>
            </w:r>
          </w:p>
          <w:p w:rsidR="00F52734" w:rsidRDefault="00F52734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52734" w:rsidRPr="00353800" w:rsidTr="00941BD1">
        <w:trPr>
          <w:trHeight w:val="299"/>
        </w:trPr>
        <w:tc>
          <w:tcPr>
            <w:tcW w:w="3885" w:type="dxa"/>
          </w:tcPr>
          <w:p w:rsidR="00F52734" w:rsidRPr="00353800" w:rsidRDefault="00F52734" w:rsidP="00F52734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1660" w:type="dxa"/>
            <w:vAlign w:val="center"/>
          </w:tcPr>
          <w:p w:rsidR="00F52734" w:rsidRDefault="0073200C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единиц</w:t>
            </w:r>
          </w:p>
          <w:p w:rsidR="00F52734" w:rsidRPr="00353800" w:rsidRDefault="00F52734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F52734" w:rsidRDefault="00705625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07" w:type="dxa"/>
            <w:vAlign w:val="center"/>
          </w:tcPr>
          <w:p w:rsidR="00F52734" w:rsidRDefault="00705625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08" w:type="dxa"/>
            <w:vAlign w:val="center"/>
          </w:tcPr>
          <w:p w:rsidR="00F52734" w:rsidRDefault="00F52734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52734" w:rsidRDefault="00F52734" w:rsidP="00483685">
      <w:pPr>
        <w:pStyle w:val="a3"/>
        <w:ind w:left="1277"/>
        <w:jc w:val="center"/>
        <w:rPr>
          <w:b/>
          <w:color w:val="244061" w:themeColor="accent1" w:themeShade="80"/>
          <w:szCs w:val="28"/>
        </w:rPr>
      </w:pPr>
    </w:p>
    <w:p w:rsidR="004B1507" w:rsidRDefault="004B1507" w:rsidP="004B1507">
      <w:pPr>
        <w:jc w:val="center"/>
        <w:rPr>
          <w:b/>
          <w:color w:val="4F6228" w:themeColor="accent3" w:themeShade="80"/>
          <w:szCs w:val="28"/>
        </w:rPr>
      </w:pPr>
      <w:r>
        <w:rPr>
          <w:b/>
          <w:color w:val="4F6228" w:themeColor="accent3" w:themeShade="80"/>
          <w:szCs w:val="28"/>
        </w:rPr>
        <w:t xml:space="preserve">ОТДЕЛЬНЫЕ ЦЕЛЕВЫЕ ПОКАЗАТЕЛИ МУНИЦИПАЛЬНОЙ </w:t>
      </w:r>
    </w:p>
    <w:p w:rsidR="004B1507" w:rsidRDefault="004B1507" w:rsidP="004B1507">
      <w:pPr>
        <w:jc w:val="center"/>
        <w:rPr>
          <w:b/>
          <w:color w:val="4F6228" w:themeColor="accent3" w:themeShade="80"/>
          <w:szCs w:val="28"/>
        </w:rPr>
      </w:pPr>
      <w:r>
        <w:rPr>
          <w:b/>
          <w:color w:val="4F6228" w:themeColor="accent3" w:themeShade="80"/>
          <w:szCs w:val="28"/>
        </w:rPr>
        <w:t>ПРОГ</w:t>
      </w:r>
      <w:r w:rsidR="00E1651E">
        <w:rPr>
          <w:b/>
          <w:color w:val="4F6228" w:themeColor="accent3" w:themeShade="80"/>
          <w:szCs w:val="28"/>
        </w:rPr>
        <w:t>РАММЫ ПОСЕЛЕНИЯ</w:t>
      </w:r>
      <w:r>
        <w:rPr>
          <w:b/>
          <w:color w:val="4F6228" w:themeColor="accent3" w:themeShade="80"/>
          <w:szCs w:val="28"/>
        </w:rPr>
        <w:t xml:space="preserve"> КУРГАНИНСКИЙ РАЙОН «РАЗВИТИЕ ЖИЛИЩНО-КОММУНАЛЬНОГО И </w:t>
      </w:r>
    </w:p>
    <w:p w:rsidR="004B1507" w:rsidRDefault="004B1507" w:rsidP="004B1507">
      <w:pPr>
        <w:jc w:val="center"/>
        <w:rPr>
          <w:b/>
          <w:color w:val="4F6228" w:themeColor="accent3" w:themeShade="80"/>
          <w:szCs w:val="28"/>
        </w:rPr>
      </w:pPr>
      <w:r>
        <w:rPr>
          <w:b/>
          <w:color w:val="4F6228" w:themeColor="accent3" w:themeShade="80"/>
          <w:szCs w:val="28"/>
        </w:rPr>
        <w:t>ДОРОЖНОГО ХОЗЯЙСТВА»</w:t>
      </w:r>
    </w:p>
    <w:p w:rsidR="004B1507" w:rsidRDefault="004B1507" w:rsidP="004B1507">
      <w:pPr>
        <w:jc w:val="center"/>
        <w:rPr>
          <w:b/>
          <w:color w:val="4F6228" w:themeColor="accent3" w:themeShade="80"/>
          <w:szCs w:val="28"/>
        </w:rPr>
      </w:pPr>
    </w:p>
    <w:tbl>
      <w:tblPr>
        <w:tblW w:w="0" w:type="auto"/>
        <w:tblInd w:w="1584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000"/>
      </w:tblPr>
      <w:tblGrid>
        <w:gridCol w:w="3885"/>
        <w:gridCol w:w="1660"/>
        <w:gridCol w:w="1508"/>
      </w:tblGrid>
      <w:tr w:rsidR="00D138EF" w:rsidRPr="00353800" w:rsidTr="00D138EF">
        <w:trPr>
          <w:trHeight w:val="810"/>
        </w:trPr>
        <w:tc>
          <w:tcPr>
            <w:tcW w:w="3885" w:type="dxa"/>
            <w:shd w:val="clear" w:color="auto" w:fill="C2D69B" w:themeFill="accent3" w:themeFillTint="99"/>
          </w:tcPr>
          <w:p w:rsidR="00D138EF" w:rsidRPr="00353800" w:rsidRDefault="00D138EF" w:rsidP="004B15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800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0" w:type="dxa"/>
            <w:shd w:val="clear" w:color="auto" w:fill="C2D69B" w:themeFill="accent3" w:themeFillTint="99"/>
          </w:tcPr>
          <w:p w:rsidR="00D138EF" w:rsidRPr="00353800" w:rsidRDefault="00D138EF" w:rsidP="004B15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800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08" w:type="dxa"/>
            <w:shd w:val="clear" w:color="auto" w:fill="C2D69B" w:themeFill="accent3" w:themeFillTint="99"/>
          </w:tcPr>
          <w:p w:rsidR="00D138EF" w:rsidRPr="00353800" w:rsidRDefault="00D138EF" w:rsidP="004B15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800">
              <w:rPr>
                <w:color w:val="000000" w:themeColor="text1"/>
                <w:sz w:val="24"/>
                <w:szCs w:val="24"/>
              </w:rPr>
              <w:t>Плановое значение на 2015 год</w:t>
            </w:r>
          </w:p>
        </w:tc>
      </w:tr>
      <w:tr w:rsidR="00D138EF" w:rsidRPr="00353800" w:rsidTr="00D138EF">
        <w:trPr>
          <w:trHeight w:val="827"/>
        </w:trPr>
        <w:tc>
          <w:tcPr>
            <w:tcW w:w="3885" w:type="dxa"/>
            <w:vAlign w:val="center"/>
          </w:tcPr>
          <w:p w:rsidR="00D138EF" w:rsidRPr="00353800" w:rsidRDefault="00D138EF" w:rsidP="00D138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Замена  оборудования водоснабжения</w:t>
            </w:r>
          </w:p>
        </w:tc>
        <w:tc>
          <w:tcPr>
            <w:tcW w:w="1660" w:type="dxa"/>
            <w:vAlign w:val="center"/>
          </w:tcPr>
          <w:p w:rsidR="00D138EF" w:rsidRPr="00353800" w:rsidRDefault="00D138EF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508" w:type="dxa"/>
            <w:vAlign w:val="center"/>
          </w:tcPr>
          <w:p w:rsidR="00D138EF" w:rsidRPr="00353800" w:rsidRDefault="00D138EF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4672DA" w:rsidRDefault="004672DA" w:rsidP="00C46480">
      <w:pPr>
        <w:ind w:firstLine="851"/>
        <w:rPr>
          <w:szCs w:val="28"/>
        </w:rPr>
      </w:pPr>
    </w:p>
    <w:p w:rsidR="004B1507" w:rsidRDefault="004B1507" w:rsidP="00C46480">
      <w:pPr>
        <w:ind w:firstLine="851"/>
        <w:rPr>
          <w:szCs w:val="28"/>
        </w:rPr>
      </w:pPr>
    </w:p>
    <w:p w:rsidR="003310E2" w:rsidRDefault="003310E2" w:rsidP="003310E2">
      <w:pPr>
        <w:jc w:val="center"/>
        <w:rPr>
          <w:b/>
          <w:color w:val="4F6228" w:themeColor="accent3" w:themeShade="80"/>
          <w:szCs w:val="28"/>
        </w:rPr>
      </w:pPr>
      <w:r>
        <w:rPr>
          <w:b/>
          <w:color w:val="4F6228" w:themeColor="accent3" w:themeShade="80"/>
          <w:szCs w:val="28"/>
        </w:rPr>
        <w:t xml:space="preserve">ОТДЕЛЬНЫЕ ЦЕЛЕВЫЕ ПОКАЗАТЕЛИ МУНИЦИПАЛЬНОЙ </w:t>
      </w:r>
    </w:p>
    <w:p w:rsidR="003310E2" w:rsidRDefault="003310E2" w:rsidP="003310E2">
      <w:pPr>
        <w:jc w:val="center"/>
        <w:rPr>
          <w:b/>
          <w:color w:val="4F6228" w:themeColor="accent3" w:themeShade="80"/>
          <w:szCs w:val="28"/>
        </w:rPr>
      </w:pPr>
      <w:r>
        <w:rPr>
          <w:b/>
          <w:color w:val="4F6228" w:themeColor="accent3" w:themeShade="80"/>
          <w:szCs w:val="28"/>
        </w:rPr>
        <w:t>ПРОГРАММЫ «</w:t>
      </w:r>
      <w:r>
        <w:rPr>
          <w:rFonts w:eastAsiaTheme="majorEastAsia"/>
          <w:b/>
          <w:bCs/>
          <w:color w:val="4F6228"/>
          <w:kern w:val="24"/>
          <w:szCs w:val="28"/>
        </w:rPr>
        <w:t>ОБЕСПЕЧЕНИЕ БЕЗОПАСНОСТИ НАСЕЛЕНИЯ</w:t>
      </w:r>
      <w:r>
        <w:rPr>
          <w:b/>
          <w:color w:val="4F6228" w:themeColor="accent3" w:themeShade="80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000"/>
      </w:tblPr>
      <w:tblGrid>
        <w:gridCol w:w="4395"/>
        <w:gridCol w:w="1417"/>
        <w:gridCol w:w="1559"/>
        <w:gridCol w:w="1560"/>
        <w:gridCol w:w="1417"/>
      </w:tblGrid>
      <w:tr w:rsidR="0034067E" w:rsidRPr="00353800" w:rsidTr="0034067E">
        <w:trPr>
          <w:trHeight w:val="810"/>
        </w:trPr>
        <w:tc>
          <w:tcPr>
            <w:tcW w:w="4395" w:type="dxa"/>
            <w:shd w:val="clear" w:color="auto" w:fill="C2D69B" w:themeFill="accent3" w:themeFillTint="99"/>
          </w:tcPr>
          <w:p w:rsidR="003310E2" w:rsidRPr="00353800" w:rsidRDefault="003310E2" w:rsidP="00832A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800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3310E2" w:rsidRPr="00353800" w:rsidRDefault="003310E2" w:rsidP="00832A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800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3310E2" w:rsidRPr="00353800" w:rsidRDefault="003310E2" w:rsidP="00832A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800">
              <w:rPr>
                <w:color w:val="000000" w:themeColor="text1"/>
                <w:sz w:val="24"/>
                <w:szCs w:val="24"/>
              </w:rPr>
              <w:t>Плановое значение на 2015 год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3310E2" w:rsidRPr="00353800" w:rsidRDefault="003310E2" w:rsidP="00832A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800">
              <w:rPr>
                <w:color w:val="000000" w:themeColor="text1"/>
                <w:sz w:val="24"/>
                <w:szCs w:val="24"/>
              </w:rPr>
              <w:t>Плановое значение на 2016 год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3310E2" w:rsidRPr="00353800" w:rsidRDefault="003310E2" w:rsidP="00832A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3800">
              <w:rPr>
                <w:color w:val="000000" w:themeColor="text1"/>
                <w:sz w:val="24"/>
                <w:szCs w:val="24"/>
              </w:rPr>
              <w:t>Плановое значение на 2017 год</w:t>
            </w:r>
          </w:p>
        </w:tc>
      </w:tr>
      <w:tr w:rsidR="0034067E" w:rsidRPr="00353800" w:rsidTr="00941BD1">
        <w:trPr>
          <w:trHeight w:val="827"/>
        </w:trPr>
        <w:tc>
          <w:tcPr>
            <w:tcW w:w="4395" w:type="dxa"/>
          </w:tcPr>
          <w:p w:rsidR="003310E2" w:rsidRPr="00353800" w:rsidRDefault="0034067E" w:rsidP="00832A1F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Степень охвата новыми техническими средствами оповещения населения и организаций об опасности возникновения чрезвычайных ситуаций</w:t>
            </w:r>
          </w:p>
        </w:tc>
        <w:tc>
          <w:tcPr>
            <w:tcW w:w="1417" w:type="dxa"/>
            <w:vAlign w:val="center"/>
          </w:tcPr>
          <w:p w:rsidR="003310E2" w:rsidRPr="00353800" w:rsidRDefault="003310E2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vAlign w:val="center"/>
          </w:tcPr>
          <w:p w:rsidR="003310E2" w:rsidRPr="00353800" w:rsidRDefault="003310E2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34067E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3310E2" w:rsidRPr="00353800" w:rsidRDefault="003310E2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34067E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3310E2" w:rsidRPr="00353800" w:rsidRDefault="003310E2" w:rsidP="00941BD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34067E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832A1F" w:rsidRDefault="00832A1F" w:rsidP="00832A1F">
      <w:pPr>
        <w:jc w:val="center"/>
        <w:rPr>
          <w:b/>
          <w:color w:val="4F6228" w:themeColor="accent3" w:themeShade="80"/>
          <w:szCs w:val="28"/>
        </w:rPr>
      </w:pPr>
    </w:p>
    <w:p w:rsidR="00832A1F" w:rsidRPr="008D6488" w:rsidRDefault="00832A1F" w:rsidP="00832A1F">
      <w:pPr>
        <w:jc w:val="center"/>
        <w:rPr>
          <w:b/>
          <w:color w:val="4F6228" w:themeColor="accent3" w:themeShade="80"/>
          <w:szCs w:val="28"/>
        </w:rPr>
      </w:pPr>
    </w:p>
    <w:p w:rsidR="00F34DD1" w:rsidRPr="0011724B" w:rsidRDefault="00F34DD1" w:rsidP="00F34DD1">
      <w:pPr>
        <w:jc w:val="center"/>
        <w:rPr>
          <w:b/>
          <w:color w:val="4F6228" w:themeColor="accent3" w:themeShade="80"/>
          <w:szCs w:val="28"/>
        </w:rPr>
      </w:pPr>
      <w:r w:rsidRPr="0011724B">
        <w:rPr>
          <w:b/>
          <w:color w:val="4F6228" w:themeColor="accent3" w:themeShade="80"/>
          <w:szCs w:val="28"/>
        </w:rPr>
        <w:lastRenderedPageBreak/>
        <w:t>МУНИЦИПАЛЬНЫЙ ДОЛГ</w:t>
      </w:r>
    </w:p>
    <w:p w:rsidR="00F34DD1" w:rsidRDefault="00F34DD1" w:rsidP="00F34DD1">
      <w:pPr>
        <w:rPr>
          <w:color w:val="000000" w:themeColor="text1"/>
          <w:szCs w:val="28"/>
        </w:rPr>
      </w:pPr>
    </w:p>
    <w:p w:rsidR="00F34DD1" w:rsidRPr="00410508" w:rsidRDefault="00F34DD1" w:rsidP="00033C73">
      <w:pPr>
        <w:spacing w:line="360" w:lineRule="auto"/>
        <w:ind w:firstLine="851"/>
        <w:rPr>
          <w:sz w:val="30"/>
          <w:szCs w:val="30"/>
        </w:rPr>
      </w:pPr>
      <w:r w:rsidRPr="00410508">
        <w:rPr>
          <w:sz w:val="30"/>
          <w:szCs w:val="30"/>
        </w:rPr>
        <w:t xml:space="preserve">Устойчивость бюджета во многом зависит от взвешенности долговой политики, от мер, принимаемых для оптимизации долговой нагрузки. </w:t>
      </w:r>
    </w:p>
    <w:p w:rsidR="00F34DD1" w:rsidRPr="00410508" w:rsidRDefault="00F34DD1" w:rsidP="00033C73">
      <w:pPr>
        <w:spacing w:line="360" w:lineRule="auto"/>
        <w:ind w:firstLine="851"/>
        <w:rPr>
          <w:sz w:val="30"/>
          <w:szCs w:val="30"/>
        </w:rPr>
      </w:pPr>
      <w:r w:rsidRPr="00410508">
        <w:rPr>
          <w:sz w:val="30"/>
          <w:szCs w:val="30"/>
        </w:rPr>
        <w:t>В 201</w:t>
      </w:r>
      <w:r w:rsidR="00D138EF">
        <w:rPr>
          <w:sz w:val="30"/>
          <w:szCs w:val="30"/>
        </w:rPr>
        <w:t>5 году</w:t>
      </w:r>
      <w:r w:rsidRPr="00410508">
        <w:rPr>
          <w:sz w:val="30"/>
          <w:szCs w:val="30"/>
        </w:rPr>
        <w:t xml:space="preserve"> долговая пол</w:t>
      </w:r>
      <w:r w:rsidR="006B4520">
        <w:rPr>
          <w:sz w:val="30"/>
          <w:szCs w:val="30"/>
        </w:rPr>
        <w:t>итика Воздвиженсого сельского поселения</w:t>
      </w:r>
      <w:r w:rsidR="00AA1ECE">
        <w:rPr>
          <w:sz w:val="30"/>
          <w:szCs w:val="30"/>
        </w:rPr>
        <w:t xml:space="preserve"> Курганинскиого</w:t>
      </w:r>
      <w:r w:rsidRPr="00410508">
        <w:rPr>
          <w:sz w:val="30"/>
          <w:szCs w:val="30"/>
        </w:rPr>
        <w:t xml:space="preserve"> район</w:t>
      </w:r>
      <w:r w:rsidR="00AA1ECE">
        <w:rPr>
          <w:sz w:val="30"/>
          <w:szCs w:val="30"/>
        </w:rPr>
        <w:t>а</w:t>
      </w:r>
      <w:r w:rsidRPr="00410508">
        <w:rPr>
          <w:sz w:val="30"/>
          <w:szCs w:val="30"/>
        </w:rPr>
        <w:t xml:space="preserve"> будет направлена на достижение сбалансированного исполнения бюджета с использованием заимствований, обеспечение полноты и своевременности исполнения долговых обязате</w:t>
      </w:r>
      <w:r w:rsidR="006B4520">
        <w:rPr>
          <w:sz w:val="30"/>
          <w:szCs w:val="30"/>
        </w:rPr>
        <w:t>льств</w:t>
      </w:r>
      <w:r w:rsidR="00D138EF">
        <w:rPr>
          <w:sz w:val="30"/>
          <w:szCs w:val="30"/>
        </w:rPr>
        <w:t xml:space="preserve"> Воздвиженского сельского</w:t>
      </w:r>
      <w:r w:rsidR="006B4520">
        <w:rPr>
          <w:sz w:val="30"/>
          <w:szCs w:val="30"/>
        </w:rPr>
        <w:t xml:space="preserve"> поселения</w:t>
      </w:r>
      <w:r w:rsidR="00D138EF">
        <w:rPr>
          <w:sz w:val="30"/>
          <w:szCs w:val="30"/>
        </w:rPr>
        <w:t xml:space="preserve"> Курганинского</w:t>
      </w:r>
      <w:r w:rsidRPr="00410508">
        <w:rPr>
          <w:sz w:val="30"/>
          <w:szCs w:val="30"/>
        </w:rPr>
        <w:t xml:space="preserve"> район</w:t>
      </w:r>
      <w:r w:rsidR="00D138EF">
        <w:rPr>
          <w:sz w:val="30"/>
          <w:szCs w:val="30"/>
        </w:rPr>
        <w:t>а</w:t>
      </w:r>
      <w:r w:rsidRPr="00410508">
        <w:rPr>
          <w:sz w:val="30"/>
          <w:szCs w:val="30"/>
        </w:rPr>
        <w:t xml:space="preserve">, поддержание минимально возможной стоимости обслуживания муниципального долга, выравнивание долговой нагрузки на районный бюджет по годам, снижение темпов роста муниципального </w:t>
      </w:r>
      <w:r w:rsidR="006B4520">
        <w:rPr>
          <w:sz w:val="30"/>
          <w:szCs w:val="30"/>
        </w:rPr>
        <w:t xml:space="preserve">долга </w:t>
      </w:r>
      <w:r w:rsidR="00D138EF">
        <w:rPr>
          <w:sz w:val="30"/>
          <w:szCs w:val="30"/>
        </w:rPr>
        <w:t xml:space="preserve">Воздвиженского сельского </w:t>
      </w:r>
      <w:r w:rsidR="006B4520">
        <w:rPr>
          <w:sz w:val="30"/>
          <w:szCs w:val="30"/>
        </w:rPr>
        <w:t xml:space="preserve">поселения </w:t>
      </w:r>
      <w:r w:rsidR="00D138EF">
        <w:rPr>
          <w:sz w:val="30"/>
          <w:szCs w:val="30"/>
        </w:rPr>
        <w:t xml:space="preserve"> Курганинского</w:t>
      </w:r>
      <w:r w:rsidRPr="00410508">
        <w:rPr>
          <w:sz w:val="30"/>
          <w:szCs w:val="30"/>
        </w:rPr>
        <w:t xml:space="preserve"> район</w:t>
      </w:r>
      <w:r w:rsidR="00D138EF">
        <w:rPr>
          <w:sz w:val="30"/>
          <w:szCs w:val="30"/>
        </w:rPr>
        <w:t>а</w:t>
      </w:r>
      <w:r w:rsidRPr="00410508">
        <w:rPr>
          <w:sz w:val="30"/>
          <w:szCs w:val="30"/>
        </w:rPr>
        <w:t>.</w:t>
      </w:r>
    </w:p>
    <w:p w:rsidR="00665509" w:rsidRDefault="00665509" w:rsidP="00D04565">
      <w:pPr>
        <w:rPr>
          <w:szCs w:val="28"/>
        </w:rPr>
      </w:pPr>
    </w:p>
    <w:p w:rsidR="00C93178" w:rsidRDefault="00C93178" w:rsidP="00C93178">
      <w:pPr>
        <w:jc w:val="center"/>
        <w:rPr>
          <w:b/>
          <w:color w:val="4F6228" w:themeColor="accent3" w:themeShade="80"/>
          <w:sz w:val="30"/>
          <w:szCs w:val="30"/>
        </w:rPr>
      </w:pPr>
    </w:p>
    <w:p w:rsidR="001A5424" w:rsidRPr="00D04565" w:rsidRDefault="00C93178" w:rsidP="00D04565">
      <w:pPr>
        <w:jc w:val="center"/>
        <w:rPr>
          <w:b/>
          <w:color w:val="4F6228" w:themeColor="accent3" w:themeShade="80"/>
          <w:sz w:val="30"/>
          <w:szCs w:val="30"/>
        </w:rPr>
      </w:pPr>
      <w:r>
        <w:rPr>
          <w:b/>
          <w:color w:val="4F6228" w:themeColor="accent3" w:themeShade="80"/>
          <w:sz w:val="30"/>
          <w:szCs w:val="30"/>
        </w:rPr>
        <w:t>ДИНАМИКА ДОЛГОВОЙ НАГРУЗКИ</w:t>
      </w:r>
    </w:p>
    <w:p w:rsidR="00634FD2" w:rsidRDefault="00634FD2" w:rsidP="001A5424">
      <w:pPr>
        <w:ind w:firstLine="851"/>
        <w:rPr>
          <w:sz w:val="30"/>
          <w:szCs w:val="30"/>
        </w:rPr>
      </w:pPr>
    </w:p>
    <w:p w:rsidR="00C93178" w:rsidRDefault="00C93178" w:rsidP="00D04565">
      <w:pPr>
        <w:rPr>
          <w:sz w:val="30"/>
          <w:szCs w:val="30"/>
        </w:rPr>
      </w:pPr>
    </w:p>
    <w:p w:rsidR="001A5424" w:rsidRDefault="001A5424" w:rsidP="00033C73">
      <w:pPr>
        <w:spacing w:line="360" w:lineRule="auto"/>
        <w:ind w:firstLine="851"/>
        <w:rPr>
          <w:sz w:val="30"/>
          <w:szCs w:val="30"/>
        </w:rPr>
      </w:pPr>
      <w:r w:rsidRPr="00410508">
        <w:rPr>
          <w:sz w:val="30"/>
          <w:szCs w:val="30"/>
        </w:rPr>
        <w:t xml:space="preserve">Долговая нагрузка – отношение объема муниципального долга муниципального района на 1 января соответствующего года к общему годовому объему </w:t>
      </w:r>
      <w:r w:rsidR="00C17098" w:rsidRPr="00410508">
        <w:rPr>
          <w:sz w:val="30"/>
          <w:szCs w:val="30"/>
        </w:rPr>
        <w:t>доходов муниципального района (без учета безвозмездных поступлений).</w:t>
      </w:r>
    </w:p>
    <w:p w:rsidR="007E5487" w:rsidRDefault="007E5487" w:rsidP="00033C73">
      <w:pPr>
        <w:spacing w:line="360" w:lineRule="auto"/>
        <w:ind w:firstLine="851"/>
        <w:rPr>
          <w:sz w:val="30"/>
          <w:szCs w:val="30"/>
        </w:rPr>
      </w:pPr>
    </w:p>
    <w:p w:rsidR="007E5487" w:rsidRDefault="007E5487" w:rsidP="00E1651E">
      <w:pPr>
        <w:jc w:val="center"/>
        <w:rPr>
          <w:b/>
          <w:color w:val="4F6228" w:themeColor="accent3" w:themeShade="80"/>
          <w:szCs w:val="28"/>
        </w:rPr>
      </w:pPr>
      <w:r w:rsidRPr="00F90260">
        <w:rPr>
          <w:b/>
          <w:color w:val="4F6228" w:themeColor="accent3" w:themeShade="80"/>
          <w:szCs w:val="28"/>
        </w:rPr>
        <w:t>МУНИЦИП</w:t>
      </w:r>
      <w:r w:rsidR="00E1651E">
        <w:rPr>
          <w:b/>
          <w:color w:val="4F6228" w:themeColor="accent3" w:themeShade="80"/>
          <w:szCs w:val="28"/>
        </w:rPr>
        <w:t xml:space="preserve">АЛЬНЫЕ ПРОГРАММЫ </w:t>
      </w:r>
      <w:r w:rsidR="00D138EF">
        <w:rPr>
          <w:b/>
          <w:color w:val="4F6228" w:themeColor="accent3" w:themeShade="80"/>
          <w:szCs w:val="28"/>
        </w:rPr>
        <w:t xml:space="preserve">ВОЗДВИЖЕНСКОГО СЕЛЬСКОГО </w:t>
      </w:r>
      <w:r w:rsidR="00E1651E">
        <w:rPr>
          <w:b/>
          <w:color w:val="4F6228" w:themeColor="accent3" w:themeShade="80"/>
          <w:szCs w:val="28"/>
        </w:rPr>
        <w:t>ПОСЕЛЕНИЯ</w:t>
      </w:r>
      <w:r w:rsidR="00D138EF">
        <w:rPr>
          <w:b/>
          <w:color w:val="4F6228" w:themeColor="accent3" w:themeShade="80"/>
          <w:szCs w:val="28"/>
        </w:rPr>
        <w:t xml:space="preserve"> КУРГАНИНСКОГО</w:t>
      </w:r>
      <w:r w:rsidRPr="00F90260">
        <w:rPr>
          <w:b/>
          <w:color w:val="4F6228" w:themeColor="accent3" w:themeShade="80"/>
          <w:szCs w:val="28"/>
        </w:rPr>
        <w:t xml:space="preserve"> РАЙОН</w:t>
      </w:r>
      <w:r w:rsidR="00D138EF">
        <w:rPr>
          <w:b/>
          <w:color w:val="4F6228" w:themeColor="accent3" w:themeShade="80"/>
          <w:szCs w:val="28"/>
        </w:rPr>
        <w:t>А</w:t>
      </w:r>
    </w:p>
    <w:p w:rsidR="00E72D87" w:rsidRDefault="00D138EF" w:rsidP="007E5487">
      <w:pPr>
        <w:jc w:val="center"/>
        <w:rPr>
          <w:b/>
          <w:color w:val="4F6228" w:themeColor="accent3" w:themeShade="80"/>
          <w:szCs w:val="28"/>
        </w:rPr>
      </w:pPr>
      <w:r>
        <w:rPr>
          <w:b/>
          <w:color w:val="4F6228" w:themeColor="accent3" w:themeShade="80"/>
          <w:szCs w:val="28"/>
        </w:rPr>
        <w:t xml:space="preserve">Расходы </w:t>
      </w:r>
      <w:r w:rsidR="00E72D87">
        <w:rPr>
          <w:b/>
          <w:color w:val="4F6228" w:themeColor="accent3" w:themeShade="80"/>
          <w:szCs w:val="28"/>
        </w:rPr>
        <w:t xml:space="preserve"> бюджета</w:t>
      </w:r>
      <w:r>
        <w:rPr>
          <w:b/>
          <w:color w:val="4F6228" w:themeColor="accent3" w:themeShade="80"/>
          <w:szCs w:val="28"/>
        </w:rPr>
        <w:t xml:space="preserve"> поселения</w:t>
      </w:r>
      <w:r w:rsidR="00E72D87">
        <w:rPr>
          <w:b/>
          <w:color w:val="4F6228" w:themeColor="accent3" w:themeShade="80"/>
          <w:szCs w:val="28"/>
        </w:rPr>
        <w:t xml:space="preserve"> на 2015 год в рамках муниципальных </w:t>
      </w:r>
    </w:p>
    <w:p w:rsidR="00FF2E46" w:rsidRDefault="006B4520" w:rsidP="00C32B14">
      <w:pPr>
        <w:jc w:val="center"/>
        <w:rPr>
          <w:rFonts w:eastAsiaTheme="minorEastAsia"/>
          <w:b/>
          <w:bCs/>
          <w:color w:val="4F6228" w:themeColor="accent3" w:themeShade="80"/>
          <w:kern w:val="24"/>
          <w:szCs w:val="28"/>
        </w:rPr>
      </w:pPr>
      <w:r>
        <w:rPr>
          <w:b/>
          <w:color w:val="4F6228" w:themeColor="accent3" w:themeShade="80"/>
          <w:szCs w:val="28"/>
        </w:rPr>
        <w:t>программ Воздвиженского сельского поселения</w:t>
      </w:r>
      <w:r w:rsidR="00D138EF">
        <w:rPr>
          <w:b/>
          <w:color w:val="4F6228" w:themeColor="accent3" w:themeShade="80"/>
          <w:szCs w:val="28"/>
        </w:rPr>
        <w:t xml:space="preserve"> Курганинского</w:t>
      </w:r>
      <w:r w:rsidR="00E72D87">
        <w:rPr>
          <w:b/>
          <w:color w:val="4F6228" w:themeColor="accent3" w:themeShade="80"/>
          <w:szCs w:val="28"/>
        </w:rPr>
        <w:t xml:space="preserve"> район</w:t>
      </w:r>
      <w:r w:rsidR="00D138EF">
        <w:rPr>
          <w:rFonts w:eastAsiaTheme="minorEastAsia"/>
          <w:b/>
          <w:bCs/>
          <w:color w:val="4F6228" w:themeColor="accent3" w:themeShade="80"/>
          <w:kern w:val="24"/>
          <w:szCs w:val="28"/>
        </w:rPr>
        <w:t>а</w:t>
      </w:r>
      <w:r w:rsidR="00D81420">
        <w:rPr>
          <w:rFonts w:eastAsiaTheme="minorEastAsia"/>
          <w:b/>
          <w:bCs/>
          <w:color w:val="4F6228" w:themeColor="accent3" w:themeShade="80"/>
          <w:kern w:val="24"/>
          <w:szCs w:val="28"/>
        </w:rPr>
        <w:t xml:space="preserve"> бюджетных ассигнований по муниципальн</w:t>
      </w:r>
      <w:bookmarkStart w:id="1" w:name="_GoBack"/>
      <w:bookmarkEnd w:id="1"/>
      <w:r w:rsidR="00D81420">
        <w:rPr>
          <w:rFonts w:eastAsiaTheme="minorEastAsia"/>
          <w:b/>
          <w:bCs/>
          <w:color w:val="4F6228" w:themeColor="accent3" w:themeShade="80"/>
          <w:kern w:val="24"/>
          <w:szCs w:val="28"/>
        </w:rPr>
        <w:t>ым прогр</w:t>
      </w:r>
      <w:r w:rsidR="008B0D83">
        <w:rPr>
          <w:rFonts w:eastAsiaTheme="minorEastAsia"/>
          <w:b/>
          <w:bCs/>
          <w:color w:val="4F6228" w:themeColor="accent3" w:themeShade="80"/>
          <w:kern w:val="24"/>
          <w:szCs w:val="28"/>
        </w:rPr>
        <w:t>аммам поселения</w:t>
      </w:r>
      <w:r w:rsidR="00D81420">
        <w:rPr>
          <w:rFonts w:eastAsiaTheme="minorEastAsia"/>
          <w:b/>
          <w:bCs/>
          <w:color w:val="4F6228" w:themeColor="accent3" w:themeShade="80"/>
          <w:kern w:val="24"/>
          <w:szCs w:val="28"/>
        </w:rPr>
        <w:t xml:space="preserve"> Курганинский район и не</w:t>
      </w:r>
      <w:r w:rsidR="00E1651E">
        <w:rPr>
          <w:rFonts w:eastAsiaTheme="minorEastAsia"/>
          <w:b/>
          <w:bCs/>
          <w:color w:val="4F6228" w:themeColor="accent3" w:themeShade="80"/>
          <w:kern w:val="24"/>
          <w:szCs w:val="28"/>
        </w:rPr>
        <w:t xml:space="preserve"> </w:t>
      </w:r>
      <w:r w:rsidR="00D81420">
        <w:rPr>
          <w:rFonts w:eastAsiaTheme="minorEastAsia"/>
          <w:b/>
          <w:bCs/>
          <w:color w:val="4F6228" w:themeColor="accent3" w:themeShade="80"/>
          <w:kern w:val="24"/>
          <w:szCs w:val="28"/>
        </w:rPr>
        <w:t>программным направлениям деятельности</w:t>
      </w:r>
    </w:p>
    <w:p w:rsidR="00327536" w:rsidRDefault="00327536" w:rsidP="00327536">
      <w:pPr>
        <w:textAlignment w:val="baseline"/>
        <w:rPr>
          <w:rFonts w:eastAsiaTheme="minorEastAsia"/>
          <w:b/>
          <w:bCs/>
          <w:color w:val="4F6228" w:themeColor="accent3" w:themeShade="80"/>
          <w:kern w:val="24"/>
          <w:szCs w:val="28"/>
        </w:rPr>
      </w:pPr>
    </w:p>
    <w:tbl>
      <w:tblPr>
        <w:tblW w:w="0" w:type="auto"/>
        <w:tblInd w:w="18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000"/>
      </w:tblPr>
      <w:tblGrid>
        <w:gridCol w:w="3270"/>
        <w:gridCol w:w="1122"/>
        <w:gridCol w:w="5310"/>
      </w:tblGrid>
      <w:tr w:rsidR="0054426D" w:rsidTr="00B90065">
        <w:trPr>
          <w:trHeight w:val="1035"/>
        </w:trPr>
        <w:tc>
          <w:tcPr>
            <w:tcW w:w="3270" w:type="dxa"/>
            <w:shd w:val="clear" w:color="auto" w:fill="C2D69B" w:themeFill="accent3" w:themeFillTint="99"/>
            <w:vAlign w:val="center"/>
          </w:tcPr>
          <w:p w:rsidR="0054426D" w:rsidRPr="00327536" w:rsidRDefault="0054426D" w:rsidP="00B90065">
            <w:pPr>
              <w:ind w:left="-79"/>
              <w:jc w:val="center"/>
              <w:textAlignment w:val="baseline"/>
              <w:rPr>
                <w:sz w:val="24"/>
                <w:szCs w:val="24"/>
              </w:rPr>
            </w:pPr>
            <w:r w:rsidRPr="0032753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2" w:type="dxa"/>
            <w:shd w:val="clear" w:color="auto" w:fill="C2D69B" w:themeFill="accent3" w:themeFillTint="99"/>
            <w:vAlign w:val="center"/>
          </w:tcPr>
          <w:p w:rsidR="0054426D" w:rsidRPr="00327536" w:rsidRDefault="0054426D" w:rsidP="00B90065">
            <w:pPr>
              <w:ind w:left="-79"/>
              <w:jc w:val="center"/>
              <w:textAlignment w:val="baseline"/>
              <w:rPr>
                <w:sz w:val="24"/>
                <w:szCs w:val="24"/>
              </w:rPr>
            </w:pPr>
            <w:r w:rsidRPr="00327536">
              <w:rPr>
                <w:sz w:val="24"/>
                <w:szCs w:val="24"/>
              </w:rPr>
              <w:t>2015 год</w:t>
            </w:r>
          </w:p>
        </w:tc>
        <w:tc>
          <w:tcPr>
            <w:tcW w:w="5310" w:type="dxa"/>
            <w:shd w:val="clear" w:color="auto" w:fill="C2D69B" w:themeFill="accent3" w:themeFillTint="99"/>
            <w:vAlign w:val="center"/>
          </w:tcPr>
          <w:p w:rsidR="0054426D" w:rsidRPr="00327536" w:rsidRDefault="0054426D" w:rsidP="00B90065">
            <w:pPr>
              <w:ind w:left="-79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в общем объеме, %</w:t>
            </w:r>
          </w:p>
        </w:tc>
      </w:tr>
      <w:tr w:rsidR="0054426D" w:rsidRPr="00327536" w:rsidTr="0054426D">
        <w:trPr>
          <w:trHeight w:val="600"/>
        </w:trPr>
        <w:tc>
          <w:tcPr>
            <w:tcW w:w="3270" w:type="dxa"/>
          </w:tcPr>
          <w:p w:rsidR="0054426D" w:rsidRDefault="00D138EF" w:rsidP="003275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="0054426D" w:rsidRPr="00327536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поселения</w:t>
            </w:r>
            <w:r w:rsidR="0054426D" w:rsidRPr="00327536">
              <w:rPr>
                <w:sz w:val="24"/>
                <w:szCs w:val="24"/>
              </w:rPr>
              <w:t>, всего</w:t>
            </w:r>
          </w:p>
          <w:p w:rsidR="0054426D" w:rsidRPr="00327536" w:rsidRDefault="0054426D" w:rsidP="0032753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54426D" w:rsidRPr="00327536" w:rsidRDefault="00D138EF" w:rsidP="00327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8936,7</w:t>
            </w:r>
          </w:p>
        </w:tc>
        <w:tc>
          <w:tcPr>
            <w:tcW w:w="5310" w:type="dxa"/>
            <w:vAlign w:val="center"/>
          </w:tcPr>
          <w:p w:rsidR="0054426D" w:rsidRPr="00327536" w:rsidRDefault="0054426D" w:rsidP="00327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4426D" w:rsidRPr="00327536" w:rsidTr="0054426D">
        <w:trPr>
          <w:trHeight w:val="600"/>
        </w:trPr>
        <w:tc>
          <w:tcPr>
            <w:tcW w:w="3270" w:type="dxa"/>
          </w:tcPr>
          <w:p w:rsidR="0054426D" w:rsidRDefault="0054426D" w:rsidP="003275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реализацию муниципальных программ муниципального образования Курганинский район</w:t>
            </w:r>
          </w:p>
          <w:p w:rsidR="0054426D" w:rsidRPr="00327536" w:rsidRDefault="0054426D" w:rsidP="0032753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54426D" w:rsidRPr="00327536" w:rsidRDefault="00D138EF" w:rsidP="00327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4926,1</w:t>
            </w:r>
          </w:p>
        </w:tc>
        <w:tc>
          <w:tcPr>
            <w:tcW w:w="5310" w:type="dxa"/>
            <w:vAlign w:val="center"/>
          </w:tcPr>
          <w:p w:rsidR="0054426D" w:rsidRDefault="00D138EF" w:rsidP="00327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</w:tr>
      <w:tr w:rsidR="0054426D" w:rsidRPr="00327536" w:rsidTr="0054426D">
        <w:trPr>
          <w:trHeight w:val="600"/>
        </w:trPr>
        <w:tc>
          <w:tcPr>
            <w:tcW w:w="3270" w:type="dxa"/>
          </w:tcPr>
          <w:p w:rsidR="0054426D" w:rsidRDefault="0054426D" w:rsidP="003275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программные расходы</w:t>
            </w:r>
          </w:p>
        </w:tc>
        <w:tc>
          <w:tcPr>
            <w:tcW w:w="1122" w:type="dxa"/>
            <w:vAlign w:val="center"/>
          </w:tcPr>
          <w:p w:rsidR="0054426D" w:rsidRDefault="00D138EF" w:rsidP="00327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4010,6</w:t>
            </w:r>
          </w:p>
        </w:tc>
        <w:tc>
          <w:tcPr>
            <w:tcW w:w="5310" w:type="dxa"/>
            <w:vAlign w:val="center"/>
          </w:tcPr>
          <w:p w:rsidR="0054426D" w:rsidRDefault="00D138EF" w:rsidP="00327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</w:tr>
    </w:tbl>
    <w:p w:rsidR="00F90260" w:rsidRDefault="00F90260" w:rsidP="00F90260">
      <w:pPr>
        <w:spacing w:line="360" w:lineRule="auto"/>
        <w:rPr>
          <w:sz w:val="30"/>
          <w:szCs w:val="30"/>
        </w:rPr>
      </w:pPr>
    </w:p>
    <w:p w:rsidR="00DB46BE" w:rsidRDefault="00DB46BE" w:rsidP="00DB46BE">
      <w:pPr>
        <w:spacing w:line="360" w:lineRule="auto"/>
        <w:ind w:firstLine="851"/>
        <w:rPr>
          <w:sz w:val="30"/>
          <w:szCs w:val="30"/>
        </w:rPr>
      </w:pPr>
      <w:r w:rsidRPr="00DB46BE">
        <w:rPr>
          <w:sz w:val="30"/>
          <w:szCs w:val="30"/>
        </w:rPr>
        <w:t>В не</w:t>
      </w:r>
      <w:r w:rsidR="008B0D83">
        <w:rPr>
          <w:sz w:val="30"/>
          <w:szCs w:val="30"/>
        </w:rPr>
        <w:t xml:space="preserve"> </w:t>
      </w:r>
      <w:r w:rsidRPr="00DB46BE">
        <w:rPr>
          <w:sz w:val="30"/>
          <w:szCs w:val="30"/>
        </w:rPr>
        <w:t>программных расходах на муниципальное управление отражены расходы на обеспечение деятельности админист</w:t>
      </w:r>
      <w:r w:rsidR="008B0D83">
        <w:rPr>
          <w:sz w:val="30"/>
          <w:szCs w:val="30"/>
        </w:rPr>
        <w:t>рации Воздвиженского сельского поселения</w:t>
      </w:r>
      <w:r w:rsidR="00D138EF">
        <w:rPr>
          <w:sz w:val="30"/>
          <w:szCs w:val="30"/>
        </w:rPr>
        <w:t xml:space="preserve"> Курганинского</w:t>
      </w:r>
      <w:r w:rsidRPr="00DB46BE">
        <w:rPr>
          <w:sz w:val="30"/>
          <w:szCs w:val="30"/>
        </w:rPr>
        <w:t xml:space="preserve"> район</w:t>
      </w:r>
      <w:r w:rsidR="00D138EF">
        <w:rPr>
          <w:sz w:val="30"/>
          <w:szCs w:val="30"/>
        </w:rPr>
        <w:t>а, национальной безопасности</w:t>
      </w:r>
      <w:r w:rsidR="008B0D83">
        <w:rPr>
          <w:sz w:val="30"/>
          <w:szCs w:val="30"/>
        </w:rPr>
        <w:t xml:space="preserve"> поселения</w:t>
      </w:r>
      <w:r w:rsidR="00D24A32">
        <w:rPr>
          <w:sz w:val="30"/>
          <w:szCs w:val="30"/>
        </w:rPr>
        <w:t>, к</w:t>
      </w:r>
      <w:r w:rsidRPr="00DB46BE">
        <w:rPr>
          <w:sz w:val="30"/>
          <w:szCs w:val="30"/>
        </w:rPr>
        <w:t>онтрольно-счетной п</w:t>
      </w:r>
      <w:r w:rsidR="008B0D83">
        <w:rPr>
          <w:sz w:val="30"/>
          <w:szCs w:val="30"/>
        </w:rPr>
        <w:t>алаты поселения</w:t>
      </w:r>
      <w:r w:rsidR="00AA1ECE">
        <w:rPr>
          <w:sz w:val="30"/>
          <w:szCs w:val="30"/>
        </w:rPr>
        <w:t xml:space="preserve"> Курганинского</w:t>
      </w:r>
      <w:r w:rsidRPr="00DB46BE">
        <w:rPr>
          <w:sz w:val="30"/>
          <w:szCs w:val="30"/>
        </w:rPr>
        <w:t xml:space="preserve"> райо</w:t>
      </w:r>
      <w:r w:rsidR="00D24A32">
        <w:rPr>
          <w:sz w:val="30"/>
          <w:szCs w:val="30"/>
        </w:rPr>
        <w:t>н</w:t>
      </w:r>
      <w:r w:rsidR="00AA1ECE">
        <w:rPr>
          <w:sz w:val="30"/>
          <w:szCs w:val="30"/>
        </w:rPr>
        <w:t>а,</w:t>
      </w:r>
      <w:r w:rsidRPr="00DB46BE">
        <w:rPr>
          <w:sz w:val="30"/>
          <w:szCs w:val="30"/>
        </w:rPr>
        <w:t xml:space="preserve"> выполнение му</w:t>
      </w:r>
      <w:r w:rsidR="00D24A32">
        <w:rPr>
          <w:sz w:val="30"/>
          <w:szCs w:val="30"/>
        </w:rPr>
        <w:t>ниципальных заданий</w:t>
      </w:r>
      <w:r w:rsidR="00AA1ECE">
        <w:rPr>
          <w:sz w:val="30"/>
          <w:szCs w:val="30"/>
        </w:rPr>
        <w:t>,</w:t>
      </w:r>
      <w:r w:rsidR="00D24A32">
        <w:rPr>
          <w:sz w:val="30"/>
          <w:szCs w:val="30"/>
        </w:rPr>
        <w:t xml:space="preserve"> </w:t>
      </w:r>
      <w:r w:rsidRPr="00DB46BE">
        <w:rPr>
          <w:sz w:val="30"/>
          <w:szCs w:val="30"/>
        </w:rPr>
        <w:t>услуг отдельных муниципальных учреж</w:t>
      </w:r>
      <w:r w:rsidR="008B0D83">
        <w:rPr>
          <w:sz w:val="30"/>
          <w:szCs w:val="30"/>
        </w:rPr>
        <w:t>дений поселения</w:t>
      </w:r>
      <w:r w:rsidRPr="00DB46BE">
        <w:rPr>
          <w:sz w:val="30"/>
          <w:szCs w:val="30"/>
        </w:rPr>
        <w:t xml:space="preserve"> К</w:t>
      </w:r>
      <w:r w:rsidR="00AA1ECE">
        <w:rPr>
          <w:sz w:val="30"/>
          <w:szCs w:val="30"/>
        </w:rPr>
        <w:t>урганинског</w:t>
      </w:r>
      <w:r w:rsidR="00D24A32">
        <w:rPr>
          <w:sz w:val="30"/>
          <w:szCs w:val="30"/>
        </w:rPr>
        <w:t xml:space="preserve"> район</w:t>
      </w:r>
      <w:r w:rsidR="00AA1ECE">
        <w:rPr>
          <w:sz w:val="30"/>
          <w:szCs w:val="30"/>
        </w:rPr>
        <w:t>а</w:t>
      </w:r>
      <w:r w:rsidR="00D24A32">
        <w:rPr>
          <w:sz w:val="30"/>
          <w:szCs w:val="30"/>
        </w:rPr>
        <w:t xml:space="preserve">  резервный фонд</w:t>
      </w:r>
      <w:r w:rsidRPr="00DB46BE">
        <w:rPr>
          <w:sz w:val="30"/>
          <w:szCs w:val="30"/>
        </w:rPr>
        <w:t xml:space="preserve"> админист</w:t>
      </w:r>
      <w:r w:rsidR="008B0D83">
        <w:rPr>
          <w:sz w:val="30"/>
          <w:szCs w:val="30"/>
        </w:rPr>
        <w:t>рации поселения</w:t>
      </w:r>
      <w:r w:rsidR="00D24A32">
        <w:rPr>
          <w:sz w:val="30"/>
          <w:szCs w:val="30"/>
        </w:rPr>
        <w:t xml:space="preserve"> </w:t>
      </w:r>
      <w:r w:rsidR="00AA1ECE">
        <w:rPr>
          <w:sz w:val="30"/>
          <w:szCs w:val="30"/>
        </w:rPr>
        <w:t xml:space="preserve"> Курганинского</w:t>
      </w:r>
      <w:r w:rsidRPr="00DB46BE">
        <w:rPr>
          <w:sz w:val="30"/>
          <w:szCs w:val="30"/>
        </w:rPr>
        <w:t xml:space="preserve"> район</w:t>
      </w:r>
      <w:r w:rsidR="00AA1ECE">
        <w:rPr>
          <w:sz w:val="30"/>
          <w:szCs w:val="30"/>
        </w:rPr>
        <w:t>а</w:t>
      </w:r>
      <w:r w:rsidRPr="00DB46BE">
        <w:rPr>
          <w:sz w:val="30"/>
          <w:szCs w:val="30"/>
        </w:rPr>
        <w:t>, а также расходы на реализацию отдельных мероприятий, связанных с общегосударственным управлением.</w:t>
      </w:r>
    </w:p>
    <w:p w:rsidR="00DB46BE" w:rsidRPr="00DB46BE" w:rsidRDefault="00DB46BE" w:rsidP="00DB46BE">
      <w:pPr>
        <w:spacing w:line="360" w:lineRule="auto"/>
        <w:ind w:firstLine="851"/>
        <w:rPr>
          <w:sz w:val="30"/>
          <w:szCs w:val="30"/>
        </w:rPr>
      </w:pPr>
    </w:p>
    <w:p w:rsidR="00EE750D" w:rsidRDefault="00EE750D" w:rsidP="00DB46BE">
      <w:pPr>
        <w:jc w:val="center"/>
        <w:textAlignment w:val="baseline"/>
        <w:rPr>
          <w:rFonts w:eastAsiaTheme="minorEastAsia"/>
          <w:b/>
          <w:bCs/>
          <w:color w:val="4F6228" w:themeColor="accent3" w:themeShade="80"/>
          <w:kern w:val="24"/>
          <w:szCs w:val="28"/>
        </w:rPr>
      </w:pPr>
    </w:p>
    <w:p w:rsidR="00DB46BE" w:rsidRDefault="001738D6" w:rsidP="00DB46BE">
      <w:pPr>
        <w:jc w:val="center"/>
        <w:textAlignment w:val="baseline"/>
        <w:rPr>
          <w:rFonts w:eastAsiaTheme="minorEastAsia"/>
          <w:b/>
          <w:bCs/>
          <w:color w:val="4F6228" w:themeColor="accent3" w:themeShade="80"/>
          <w:kern w:val="24"/>
          <w:szCs w:val="28"/>
        </w:rPr>
      </w:pPr>
      <w:r>
        <w:rPr>
          <w:rFonts w:eastAsiaTheme="minorEastAsia"/>
          <w:b/>
          <w:bCs/>
          <w:noProof/>
          <w:color w:val="4F6228" w:themeColor="accent3" w:themeShade="80"/>
          <w:kern w:val="24"/>
          <w:szCs w:val="28"/>
        </w:rPr>
        <w:pict>
          <v:shape id="_x0000_s1501" type="#_x0000_t121" style="position:absolute;left:0;text-align:left;margin-left:433.7pt;margin-top:20.15pt;width:91.5pt;height:27.75pt;z-index:252022784" fillcolor="#eaf1dd [662]" stroked="f">
            <v:textbox style="mso-next-textbox:#_x0000_s1501">
              <w:txbxContent>
                <w:p w:rsidR="00445CB1" w:rsidRDefault="00445CB1" w:rsidP="00AF17BD">
                  <w:r>
                    <w:rPr>
                      <w:sz w:val="24"/>
                      <w:szCs w:val="28"/>
                    </w:rPr>
                    <w:t>тыс</w:t>
                  </w:r>
                  <w:r w:rsidRPr="00C57335">
                    <w:rPr>
                      <w:sz w:val="24"/>
                      <w:szCs w:val="28"/>
                    </w:rPr>
                    <w:t>.</w:t>
                  </w:r>
                  <w:r>
                    <w:rPr>
                      <w:sz w:val="24"/>
                      <w:szCs w:val="28"/>
                    </w:rPr>
                    <w:t xml:space="preserve"> </w:t>
                  </w:r>
                  <w:r w:rsidRPr="00C57335">
                    <w:rPr>
                      <w:sz w:val="24"/>
                      <w:szCs w:val="28"/>
                    </w:rPr>
                    <w:t>рублей</w:t>
                  </w:r>
                </w:p>
              </w:txbxContent>
            </v:textbox>
          </v:shape>
        </w:pict>
      </w:r>
      <w:r w:rsidR="00DB46BE">
        <w:rPr>
          <w:rFonts w:eastAsiaTheme="minorEastAsia"/>
          <w:b/>
          <w:bCs/>
          <w:color w:val="4F6228" w:themeColor="accent3" w:themeShade="80"/>
          <w:kern w:val="24"/>
          <w:szCs w:val="28"/>
        </w:rPr>
        <w:t>Распределение бюджетных ассигнований по муниципальным прогр</w:t>
      </w:r>
      <w:r w:rsidR="008B0D83">
        <w:rPr>
          <w:rFonts w:eastAsiaTheme="minorEastAsia"/>
          <w:b/>
          <w:bCs/>
          <w:color w:val="4F6228" w:themeColor="accent3" w:themeShade="80"/>
          <w:kern w:val="24"/>
          <w:szCs w:val="28"/>
        </w:rPr>
        <w:t>аммам поселения</w:t>
      </w:r>
      <w:r w:rsidR="00DB46BE">
        <w:rPr>
          <w:rFonts w:eastAsiaTheme="minorEastAsia"/>
          <w:b/>
          <w:bCs/>
          <w:color w:val="4F6228" w:themeColor="accent3" w:themeShade="80"/>
          <w:kern w:val="24"/>
          <w:szCs w:val="28"/>
        </w:rPr>
        <w:t xml:space="preserve"> Курганинский район</w:t>
      </w:r>
    </w:p>
    <w:p w:rsidR="006D6E1F" w:rsidRDefault="006D6E1F" w:rsidP="00DB46BE">
      <w:pPr>
        <w:jc w:val="center"/>
        <w:textAlignment w:val="baseline"/>
        <w:rPr>
          <w:rFonts w:eastAsiaTheme="minorEastAsia"/>
          <w:b/>
          <w:bCs/>
          <w:color w:val="4F6228" w:themeColor="accent3" w:themeShade="80"/>
          <w:kern w:val="24"/>
          <w:szCs w:val="28"/>
        </w:rPr>
      </w:pPr>
    </w:p>
    <w:p w:rsidR="001C640D" w:rsidRDefault="001C640D" w:rsidP="00DB46BE">
      <w:pPr>
        <w:jc w:val="center"/>
        <w:textAlignment w:val="baseline"/>
        <w:rPr>
          <w:rFonts w:eastAsiaTheme="minorEastAsia"/>
          <w:b/>
          <w:bCs/>
          <w:color w:val="4F6228" w:themeColor="accent3" w:themeShade="80"/>
          <w:kern w:val="24"/>
          <w:szCs w:val="28"/>
        </w:rPr>
      </w:pPr>
    </w:p>
    <w:tbl>
      <w:tblPr>
        <w:tblStyle w:val="a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5766"/>
        <w:gridCol w:w="3414"/>
      </w:tblGrid>
      <w:tr w:rsidR="0030088B" w:rsidRPr="001C640D" w:rsidTr="00927CBD">
        <w:trPr>
          <w:trHeight w:val="375"/>
        </w:trPr>
        <w:tc>
          <w:tcPr>
            <w:tcW w:w="5766" w:type="dxa"/>
            <w:noWrap/>
          </w:tcPr>
          <w:p w:rsidR="0030088B" w:rsidRPr="001C640D" w:rsidRDefault="0030088B" w:rsidP="001C640D">
            <w:pPr>
              <w:jc w:val="center"/>
              <w:rPr>
                <w:bCs/>
                <w:sz w:val="24"/>
                <w:szCs w:val="24"/>
              </w:rPr>
            </w:pPr>
            <w:r w:rsidRPr="001C640D">
              <w:rPr>
                <w:bCs/>
                <w:sz w:val="24"/>
                <w:szCs w:val="24"/>
              </w:rPr>
              <w:t>Наименование</w:t>
            </w:r>
            <w:r w:rsidR="00EF0BEB">
              <w:rPr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3414" w:type="dxa"/>
            <w:noWrap/>
            <w:vAlign w:val="center"/>
          </w:tcPr>
          <w:p w:rsidR="0030088B" w:rsidRPr="001C640D" w:rsidRDefault="0030088B" w:rsidP="00927CBD">
            <w:pPr>
              <w:jc w:val="center"/>
              <w:rPr>
                <w:bCs/>
                <w:sz w:val="24"/>
                <w:szCs w:val="24"/>
              </w:rPr>
            </w:pPr>
            <w:r w:rsidRPr="001C640D">
              <w:rPr>
                <w:bCs/>
                <w:sz w:val="24"/>
                <w:szCs w:val="24"/>
              </w:rPr>
              <w:t>2015 год</w:t>
            </w:r>
          </w:p>
        </w:tc>
      </w:tr>
      <w:tr w:rsidR="0030088B" w:rsidRPr="001C640D" w:rsidTr="00927CBD">
        <w:trPr>
          <w:trHeight w:val="351"/>
        </w:trPr>
        <w:tc>
          <w:tcPr>
            <w:tcW w:w="5766" w:type="dxa"/>
            <w:noWrap/>
            <w:hideMark/>
          </w:tcPr>
          <w:p w:rsidR="0030088B" w:rsidRPr="001C640D" w:rsidRDefault="00EF0BEB" w:rsidP="001C64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414" w:type="dxa"/>
            <w:noWrap/>
            <w:vAlign w:val="center"/>
            <w:hideMark/>
          </w:tcPr>
          <w:p w:rsidR="0030088B" w:rsidRPr="001C640D" w:rsidRDefault="00EF0BEB" w:rsidP="00927C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4926,1</w:t>
            </w:r>
          </w:p>
        </w:tc>
      </w:tr>
      <w:tr w:rsidR="0030088B" w:rsidRPr="001C640D" w:rsidTr="00927CBD">
        <w:trPr>
          <w:trHeight w:val="357"/>
        </w:trPr>
        <w:tc>
          <w:tcPr>
            <w:tcW w:w="5766" w:type="dxa"/>
            <w:hideMark/>
          </w:tcPr>
          <w:p w:rsidR="0030088B" w:rsidRPr="001C640D" w:rsidRDefault="00EF0BEB" w:rsidP="00AF17B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целевые программы, всего</w:t>
            </w:r>
          </w:p>
        </w:tc>
        <w:tc>
          <w:tcPr>
            <w:tcW w:w="3414" w:type="dxa"/>
            <w:noWrap/>
            <w:vAlign w:val="center"/>
            <w:hideMark/>
          </w:tcPr>
          <w:p w:rsidR="0030088B" w:rsidRPr="001C640D" w:rsidRDefault="00EF0BEB" w:rsidP="00927C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4926,1</w:t>
            </w:r>
          </w:p>
        </w:tc>
      </w:tr>
      <w:tr w:rsidR="0030088B" w:rsidRPr="001C640D" w:rsidTr="00927CBD">
        <w:trPr>
          <w:trHeight w:val="311"/>
        </w:trPr>
        <w:tc>
          <w:tcPr>
            <w:tcW w:w="5766" w:type="dxa"/>
            <w:hideMark/>
          </w:tcPr>
          <w:p w:rsidR="0030088B" w:rsidRPr="001C640D" w:rsidRDefault="00EF0BEB" w:rsidP="00AF17B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3414" w:type="dxa"/>
            <w:noWrap/>
            <w:vAlign w:val="center"/>
            <w:hideMark/>
          </w:tcPr>
          <w:p w:rsidR="0030088B" w:rsidRPr="001C640D" w:rsidRDefault="0030088B" w:rsidP="00927C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0088B" w:rsidRPr="001C640D" w:rsidTr="00927CBD">
        <w:trPr>
          <w:trHeight w:val="750"/>
        </w:trPr>
        <w:tc>
          <w:tcPr>
            <w:tcW w:w="5766" w:type="dxa"/>
            <w:hideMark/>
          </w:tcPr>
          <w:p w:rsidR="0030088B" w:rsidRPr="001C640D" w:rsidRDefault="00EF0BEB" w:rsidP="00AF17B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Воздвиженского сельского поселения Курганинского района «</w:t>
            </w:r>
            <w:r w:rsidR="007429FE">
              <w:rPr>
                <w:sz w:val="24"/>
                <w:szCs w:val="24"/>
              </w:rPr>
              <w:t>Развитие культуры</w:t>
            </w:r>
            <w:r>
              <w:rPr>
                <w:sz w:val="24"/>
                <w:szCs w:val="24"/>
              </w:rPr>
              <w:t xml:space="preserve"> Воздвиженского сельского поселения Курганинского района»</w:t>
            </w:r>
          </w:p>
        </w:tc>
        <w:tc>
          <w:tcPr>
            <w:tcW w:w="3414" w:type="dxa"/>
            <w:noWrap/>
            <w:vAlign w:val="center"/>
            <w:hideMark/>
          </w:tcPr>
          <w:p w:rsidR="0030088B" w:rsidRPr="001C640D" w:rsidRDefault="00EF0BEB" w:rsidP="00927C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2717,8</w:t>
            </w:r>
          </w:p>
        </w:tc>
      </w:tr>
      <w:tr w:rsidR="0030088B" w:rsidRPr="001C640D" w:rsidTr="00927CBD">
        <w:trPr>
          <w:trHeight w:val="750"/>
        </w:trPr>
        <w:tc>
          <w:tcPr>
            <w:tcW w:w="5766" w:type="dxa"/>
            <w:hideMark/>
          </w:tcPr>
          <w:p w:rsidR="0030088B" w:rsidRPr="001C640D" w:rsidRDefault="00EF0BEB" w:rsidP="0030088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Воздвиженского сельского поселения Курганинского района «Развитие физической культуры и массового спорта на территории Воздвиженского сельского поселения Курганинского района»</w:t>
            </w:r>
          </w:p>
        </w:tc>
        <w:tc>
          <w:tcPr>
            <w:tcW w:w="3414" w:type="dxa"/>
            <w:noWrap/>
            <w:vAlign w:val="center"/>
            <w:hideMark/>
          </w:tcPr>
          <w:p w:rsidR="0030088B" w:rsidRPr="001C640D" w:rsidRDefault="00EF0BEB" w:rsidP="00927C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0088B" w:rsidRPr="001C640D" w:rsidTr="00927CBD">
        <w:trPr>
          <w:trHeight w:val="750"/>
        </w:trPr>
        <w:tc>
          <w:tcPr>
            <w:tcW w:w="5766" w:type="dxa"/>
            <w:hideMark/>
          </w:tcPr>
          <w:p w:rsidR="0030088B" w:rsidRPr="001C640D" w:rsidRDefault="00EF0BEB" w:rsidP="00AF17B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Воздвиженского сельского поселения Курганинского района </w:t>
            </w:r>
            <w:r w:rsidR="007429FE">
              <w:rPr>
                <w:sz w:val="24"/>
                <w:szCs w:val="24"/>
              </w:rPr>
              <w:t>«Молодежь Воздвиженского сельского поселения Курганинского района»</w:t>
            </w:r>
          </w:p>
        </w:tc>
        <w:tc>
          <w:tcPr>
            <w:tcW w:w="3414" w:type="dxa"/>
            <w:noWrap/>
            <w:vAlign w:val="center"/>
            <w:hideMark/>
          </w:tcPr>
          <w:p w:rsidR="0030088B" w:rsidRPr="001C640D" w:rsidRDefault="007429FE" w:rsidP="00927C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30088B" w:rsidRPr="001C640D" w:rsidTr="00927CBD">
        <w:trPr>
          <w:trHeight w:val="750"/>
        </w:trPr>
        <w:tc>
          <w:tcPr>
            <w:tcW w:w="5766" w:type="dxa"/>
            <w:hideMark/>
          </w:tcPr>
          <w:p w:rsidR="0030088B" w:rsidRPr="001C640D" w:rsidRDefault="007429FE" w:rsidP="00AF17B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Воздвиженского сельского поселения Курганинского района </w:t>
            </w:r>
            <w:r>
              <w:rPr>
                <w:sz w:val="24"/>
                <w:szCs w:val="24"/>
              </w:rPr>
              <w:lastRenderedPageBreak/>
              <w:t>«Социальная поддержка граждан  в Воздвиженском сельском поселении»</w:t>
            </w:r>
          </w:p>
        </w:tc>
        <w:tc>
          <w:tcPr>
            <w:tcW w:w="3414" w:type="dxa"/>
            <w:noWrap/>
            <w:vAlign w:val="center"/>
            <w:hideMark/>
          </w:tcPr>
          <w:p w:rsidR="0030088B" w:rsidRPr="001C640D" w:rsidRDefault="007429FE" w:rsidP="00927C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126,6</w:t>
            </w:r>
          </w:p>
        </w:tc>
      </w:tr>
      <w:tr w:rsidR="0030088B" w:rsidRPr="001C640D" w:rsidTr="00927CBD">
        <w:trPr>
          <w:trHeight w:val="750"/>
        </w:trPr>
        <w:tc>
          <w:tcPr>
            <w:tcW w:w="5766" w:type="dxa"/>
            <w:hideMark/>
          </w:tcPr>
          <w:p w:rsidR="0030088B" w:rsidRPr="001C640D" w:rsidRDefault="007429FE" w:rsidP="00AF17B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Муниципальная программа Воздвиженского сельского поселения Курганинского района «Обеспечение безопасности на территории Воздвиженского сельского поселения Курганинского района»</w:t>
            </w:r>
          </w:p>
        </w:tc>
        <w:tc>
          <w:tcPr>
            <w:tcW w:w="3414" w:type="dxa"/>
            <w:noWrap/>
            <w:vAlign w:val="center"/>
            <w:hideMark/>
          </w:tcPr>
          <w:p w:rsidR="0030088B" w:rsidRPr="001C640D" w:rsidRDefault="007429FE" w:rsidP="00927C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218,8</w:t>
            </w:r>
          </w:p>
        </w:tc>
      </w:tr>
      <w:tr w:rsidR="0030088B" w:rsidRPr="001C640D" w:rsidTr="00927CBD">
        <w:trPr>
          <w:trHeight w:val="750"/>
        </w:trPr>
        <w:tc>
          <w:tcPr>
            <w:tcW w:w="5766" w:type="dxa"/>
            <w:hideMark/>
          </w:tcPr>
          <w:p w:rsidR="0030088B" w:rsidRPr="001C640D" w:rsidRDefault="007429FE" w:rsidP="00AF17B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Воздвиженского сельского поселения Курганинского района </w:t>
            </w:r>
            <w:r w:rsidR="000E248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коммунального хозяйства на территории Воздвиженского сельского поселения</w:t>
            </w:r>
            <w:r w:rsidR="000E2488">
              <w:rPr>
                <w:sz w:val="24"/>
                <w:szCs w:val="24"/>
              </w:rPr>
              <w:t xml:space="preserve"> Курганинского района»</w:t>
            </w:r>
          </w:p>
        </w:tc>
        <w:tc>
          <w:tcPr>
            <w:tcW w:w="3414" w:type="dxa"/>
            <w:noWrap/>
            <w:vAlign w:val="center"/>
            <w:hideMark/>
          </w:tcPr>
          <w:p w:rsidR="0030088B" w:rsidRPr="001C640D" w:rsidRDefault="000E2488" w:rsidP="00927C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0088B" w:rsidRPr="001C640D" w:rsidTr="00927CBD">
        <w:trPr>
          <w:trHeight w:val="1763"/>
        </w:trPr>
        <w:tc>
          <w:tcPr>
            <w:tcW w:w="5766" w:type="dxa"/>
            <w:hideMark/>
          </w:tcPr>
          <w:p w:rsidR="0030088B" w:rsidRPr="001C640D" w:rsidRDefault="000E2488" w:rsidP="00AF17B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Воздвиженского сельского поселения Курганинского района «Социально-экономическое и территориальное развитие Воздвиженского сельского поселения Курганинского района»</w:t>
            </w:r>
          </w:p>
        </w:tc>
        <w:tc>
          <w:tcPr>
            <w:tcW w:w="3414" w:type="dxa"/>
            <w:noWrap/>
            <w:vAlign w:val="center"/>
            <w:hideMark/>
          </w:tcPr>
          <w:p w:rsidR="0030088B" w:rsidRPr="001C640D" w:rsidRDefault="000E2488" w:rsidP="00927C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30088B" w:rsidRPr="001C640D" w:rsidTr="00927CBD">
        <w:trPr>
          <w:trHeight w:val="855"/>
        </w:trPr>
        <w:tc>
          <w:tcPr>
            <w:tcW w:w="5766" w:type="dxa"/>
            <w:hideMark/>
          </w:tcPr>
          <w:p w:rsidR="0030088B" w:rsidRPr="001C640D" w:rsidRDefault="000E2488" w:rsidP="00AF17B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Воздвиженского сельского поселения Курганинского района «Комплексное и устойчивое развитие Воздвиженского сельского поселения в сфере строительства, архитектуры и градостроительства»</w:t>
            </w:r>
          </w:p>
        </w:tc>
        <w:tc>
          <w:tcPr>
            <w:tcW w:w="3414" w:type="dxa"/>
            <w:noWrap/>
            <w:vAlign w:val="center"/>
            <w:hideMark/>
          </w:tcPr>
          <w:p w:rsidR="0030088B" w:rsidRPr="001C640D" w:rsidRDefault="000E2488" w:rsidP="00927C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1625,7</w:t>
            </w:r>
          </w:p>
        </w:tc>
      </w:tr>
    </w:tbl>
    <w:p w:rsidR="00DB46BE" w:rsidRDefault="00DB46BE" w:rsidP="00AF17BD">
      <w:pPr>
        <w:rPr>
          <w:sz w:val="20"/>
        </w:rPr>
      </w:pPr>
    </w:p>
    <w:p w:rsidR="00590F36" w:rsidRDefault="00590F36" w:rsidP="00AF17BD">
      <w:pPr>
        <w:rPr>
          <w:sz w:val="20"/>
        </w:rPr>
      </w:pPr>
    </w:p>
    <w:p w:rsidR="00590F36" w:rsidRDefault="00590F36" w:rsidP="00AF17BD">
      <w:pPr>
        <w:rPr>
          <w:sz w:val="20"/>
        </w:rPr>
      </w:pPr>
    </w:p>
    <w:p w:rsidR="00F270B0" w:rsidRDefault="00F270B0" w:rsidP="00F270B0">
      <w:pPr>
        <w:jc w:val="center"/>
        <w:rPr>
          <w:b/>
          <w:color w:val="4F6228" w:themeColor="accent3" w:themeShade="80"/>
          <w:szCs w:val="28"/>
        </w:rPr>
      </w:pPr>
    </w:p>
    <w:p w:rsidR="00F270B0" w:rsidRDefault="00F270B0" w:rsidP="00F270B0">
      <w:pPr>
        <w:jc w:val="center"/>
        <w:rPr>
          <w:b/>
          <w:color w:val="4F6228" w:themeColor="accent3" w:themeShade="80"/>
          <w:szCs w:val="28"/>
        </w:rPr>
      </w:pPr>
    </w:p>
    <w:p w:rsidR="00F270B0" w:rsidRDefault="00F270B0" w:rsidP="00F270B0">
      <w:pPr>
        <w:jc w:val="center"/>
        <w:rPr>
          <w:b/>
          <w:color w:val="4F6228" w:themeColor="accent3" w:themeShade="80"/>
          <w:szCs w:val="28"/>
        </w:rPr>
      </w:pPr>
      <w:r w:rsidRPr="00F270B0">
        <w:rPr>
          <w:b/>
          <w:color w:val="4F6228" w:themeColor="accent3" w:themeShade="80"/>
          <w:szCs w:val="28"/>
        </w:rPr>
        <w:t xml:space="preserve"> </w:t>
      </w:r>
    </w:p>
    <w:p w:rsidR="00F270B0" w:rsidRDefault="00F270B0" w:rsidP="00F270B0">
      <w:pPr>
        <w:jc w:val="center"/>
        <w:rPr>
          <w:b/>
          <w:color w:val="4F6228" w:themeColor="accent3" w:themeShade="80"/>
          <w:szCs w:val="28"/>
        </w:rPr>
      </w:pPr>
      <w:r w:rsidRPr="00F270B0">
        <w:rPr>
          <w:b/>
          <w:color w:val="4F6228" w:themeColor="accent3" w:themeShade="80"/>
          <w:szCs w:val="28"/>
        </w:rPr>
        <w:t>АДМИНИСТ</w:t>
      </w:r>
      <w:r w:rsidR="008B0D83">
        <w:rPr>
          <w:b/>
          <w:color w:val="4F6228" w:themeColor="accent3" w:themeShade="80"/>
          <w:szCs w:val="28"/>
        </w:rPr>
        <w:t>РАЦИИ ВОЗДВИЖЕНСКОГО СЕЛЬСКОГО ПОСЕЛЕНИЯ</w:t>
      </w:r>
      <w:r w:rsidRPr="00F270B0">
        <w:rPr>
          <w:b/>
          <w:color w:val="4F6228" w:themeColor="accent3" w:themeShade="80"/>
          <w:szCs w:val="28"/>
        </w:rPr>
        <w:t xml:space="preserve"> </w:t>
      </w:r>
    </w:p>
    <w:p w:rsidR="00F270B0" w:rsidRPr="00F270B0" w:rsidRDefault="00D24A32" w:rsidP="00F270B0">
      <w:pPr>
        <w:jc w:val="center"/>
        <w:rPr>
          <w:b/>
          <w:color w:val="4F6228" w:themeColor="accent3" w:themeShade="80"/>
          <w:szCs w:val="28"/>
        </w:rPr>
      </w:pPr>
      <w:r>
        <w:rPr>
          <w:b/>
          <w:color w:val="4F6228" w:themeColor="accent3" w:themeShade="80"/>
          <w:szCs w:val="28"/>
        </w:rPr>
        <w:t>КУРГАНИНСКОГО</w:t>
      </w:r>
      <w:r w:rsidR="00F270B0" w:rsidRPr="00F270B0">
        <w:rPr>
          <w:b/>
          <w:color w:val="4F6228" w:themeColor="accent3" w:themeShade="80"/>
          <w:szCs w:val="28"/>
        </w:rPr>
        <w:t xml:space="preserve"> РАЙОН</w:t>
      </w:r>
      <w:r>
        <w:rPr>
          <w:b/>
          <w:color w:val="4F6228" w:themeColor="accent3" w:themeShade="80"/>
          <w:szCs w:val="28"/>
        </w:rPr>
        <w:t>А</w:t>
      </w:r>
    </w:p>
    <w:p w:rsidR="00F270B0" w:rsidRDefault="00F270B0" w:rsidP="00F270B0">
      <w:pPr>
        <w:jc w:val="center"/>
        <w:rPr>
          <w:b/>
          <w:color w:val="4F6228" w:themeColor="accent3" w:themeShade="80"/>
          <w:szCs w:val="28"/>
        </w:rPr>
      </w:pPr>
    </w:p>
    <w:p w:rsidR="00F270B0" w:rsidRDefault="00F270B0" w:rsidP="00F270B0">
      <w:pPr>
        <w:jc w:val="center"/>
        <w:rPr>
          <w:b/>
          <w:color w:val="4F6228" w:themeColor="accent3" w:themeShade="80"/>
          <w:szCs w:val="28"/>
        </w:rPr>
      </w:pPr>
    </w:p>
    <w:p w:rsidR="00F270B0" w:rsidRPr="00F270B0" w:rsidRDefault="008B0D83" w:rsidP="00F270B0">
      <w:pPr>
        <w:jc w:val="center"/>
        <w:rPr>
          <w:b/>
          <w:color w:val="4F6228" w:themeColor="accent3" w:themeShade="80"/>
          <w:szCs w:val="28"/>
        </w:rPr>
      </w:pPr>
      <w:r>
        <w:rPr>
          <w:b/>
          <w:color w:val="4F6228" w:themeColor="accent3" w:themeShade="80"/>
          <w:szCs w:val="28"/>
        </w:rPr>
        <w:t>Наш адрес: 352405,Краснодарский край , Курганинский р-он,</w:t>
      </w:r>
      <w:r w:rsidR="00AE4B29">
        <w:rPr>
          <w:b/>
          <w:color w:val="4F6228" w:themeColor="accent3" w:themeShade="80"/>
          <w:szCs w:val="28"/>
        </w:rPr>
        <w:t xml:space="preserve"> ст.Воздвиженская</w:t>
      </w:r>
      <w:r>
        <w:rPr>
          <w:b/>
          <w:color w:val="4F6228" w:themeColor="accent3" w:themeShade="80"/>
          <w:szCs w:val="28"/>
        </w:rPr>
        <w:t xml:space="preserve"> ул.</w:t>
      </w:r>
      <w:r w:rsidR="00AE4B29">
        <w:rPr>
          <w:b/>
          <w:color w:val="4F6228" w:themeColor="accent3" w:themeShade="80"/>
          <w:szCs w:val="28"/>
        </w:rPr>
        <w:t>Советская, д.12</w:t>
      </w:r>
    </w:p>
    <w:p w:rsidR="00F270B0" w:rsidRPr="00F270B0" w:rsidRDefault="00F270B0" w:rsidP="00F270B0">
      <w:pPr>
        <w:jc w:val="center"/>
        <w:rPr>
          <w:b/>
          <w:color w:val="4F6228" w:themeColor="accent3" w:themeShade="80"/>
          <w:szCs w:val="28"/>
        </w:rPr>
      </w:pPr>
      <w:r w:rsidRPr="00F270B0">
        <w:rPr>
          <w:b/>
          <w:color w:val="4F6228" w:themeColor="accent3" w:themeShade="80"/>
          <w:szCs w:val="28"/>
        </w:rPr>
        <w:t>Телефон: (86147)</w:t>
      </w:r>
      <w:r w:rsidR="00AE4B29">
        <w:rPr>
          <w:b/>
          <w:color w:val="4F6228" w:themeColor="accent3" w:themeShade="80"/>
          <w:szCs w:val="28"/>
        </w:rPr>
        <w:t xml:space="preserve"> 75-1-32</w:t>
      </w:r>
      <w:r w:rsidR="00941BD1">
        <w:rPr>
          <w:b/>
          <w:color w:val="4F6228" w:themeColor="accent3" w:themeShade="80"/>
          <w:szCs w:val="28"/>
        </w:rPr>
        <w:t xml:space="preserve">. </w:t>
      </w:r>
      <w:r w:rsidRPr="00F270B0">
        <w:rPr>
          <w:b/>
          <w:color w:val="4F6228" w:themeColor="accent3" w:themeShade="80"/>
          <w:szCs w:val="28"/>
        </w:rPr>
        <w:t xml:space="preserve"> </w:t>
      </w:r>
    </w:p>
    <w:p w:rsidR="00F270B0" w:rsidRPr="00F270B0" w:rsidRDefault="00F270B0" w:rsidP="00F270B0">
      <w:pPr>
        <w:jc w:val="center"/>
        <w:rPr>
          <w:b/>
          <w:color w:val="4F6228" w:themeColor="accent3" w:themeShade="80"/>
          <w:szCs w:val="28"/>
        </w:rPr>
      </w:pPr>
      <w:r w:rsidRPr="00F270B0">
        <w:rPr>
          <w:b/>
          <w:color w:val="4F6228" w:themeColor="accent3" w:themeShade="80"/>
          <w:szCs w:val="28"/>
        </w:rPr>
        <w:t xml:space="preserve">Адрес электронной почты: </w:t>
      </w:r>
      <w:r w:rsidR="008B0D83">
        <w:rPr>
          <w:b/>
          <w:color w:val="4F6228" w:themeColor="accent3" w:themeShade="80"/>
          <w:szCs w:val="28"/>
          <w:lang w:val="en-US"/>
        </w:rPr>
        <w:t>vozdvadm</w:t>
      </w:r>
      <w:r w:rsidRPr="00F270B0">
        <w:rPr>
          <w:b/>
          <w:color w:val="4F6228" w:themeColor="accent3" w:themeShade="80"/>
          <w:szCs w:val="28"/>
        </w:rPr>
        <w:t>@</w:t>
      </w:r>
      <w:r w:rsidRPr="00F270B0">
        <w:rPr>
          <w:b/>
          <w:color w:val="4F6228" w:themeColor="accent3" w:themeShade="80"/>
          <w:szCs w:val="28"/>
          <w:lang w:val="en-US"/>
        </w:rPr>
        <w:t>mail</w:t>
      </w:r>
      <w:r w:rsidRPr="00F270B0">
        <w:rPr>
          <w:b/>
          <w:color w:val="4F6228" w:themeColor="accent3" w:themeShade="80"/>
          <w:szCs w:val="28"/>
        </w:rPr>
        <w:t>.</w:t>
      </w:r>
      <w:r w:rsidRPr="00F270B0">
        <w:rPr>
          <w:b/>
          <w:color w:val="4F6228" w:themeColor="accent3" w:themeShade="80"/>
          <w:szCs w:val="28"/>
          <w:lang w:val="en-US"/>
        </w:rPr>
        <w:t>ru</w:t>
      </w:r>
      <w:r w:rsidRPr="00F270B0">
        <w:rPr>
          <w:b/>
          <w:color w:val="4F6228" w:themeColor="accent3" w:themeShade="80"/>
          <w:szCs w:val="28"/>
        </w:rPr>
        <w:t xml:space="preserve">. </w:t>
      </w:r>
    </w:p>
    <w:p w:rsidR="00590F36" w:rsidRPr="00F270B0" w:rsidRDefault="00590F36" w:rsidP="00AF17BD">
      <w:pPr>
        <w:rPr>
          <w:color w:val="4F6228" w:themeColor="accent3" w:themeShade="80"/>
          <w:szCs w:val="28"/>
        </w:rPr>
      </w:pPr>
    </w:p>
    <w:sectPr w:rsidR="00590F36" w:rsidRPr="00F270B0" w:rsidSect="004C7539">
      <w:headerReference w:type="default" r:id="rId32"/>
      <w:pgSz w:w="11906" w:h="16838"/>
      <w:pgMar w:top="567" w:right="707" w:bottom="709" w:left="85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8B" w:rsidRDefault="00793A8B" w:rsidP="00233A5C">
      <w:r>
        <w:separator/>
      </w:r>
    </w:p>
  </w:endnote>
  <w:endnote w:type="continuationSeparator" w:id="0">
    <w:p w:rsidR="00793A8B" w:rsidRDefault="00793A8B" w:rsidP="00233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8B" w:rsidRDefault="00793A8B" w:rsidP="00233A5C">
      <w:r>
        <w:separator/>
      </w:r>
    </w:p>
  </w:footnote>
  <w:footnote w:type="continuationSeparator" w:id="0">
    <w:p w:rsidR="00793A8B" w:rsidRDefault="00793A8B" w:rsidP="00233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B1" w:rsidRPr="00CF57C9" w:rsidRDefault="001738D6">
    <w:pPr>
      <w:pStyle w:val="a5"/>
      <w:jc w:val="center"/>
      <w:rPr>
        <w:b/>
        <w:color w:val="365F91" w:themeColor="accent1" w:themeShade="BF"/>
      </w:rPr>
    </w:pPr>
    <w:r w:rsidRPr="001738D6">
      <w:rPr>
        <w:noProof/>
      </w:rPr>
      <w:pict>
        <v:group id="Группа 63" o:spid="_x0000_s29697" style="position:absolute;left:0;text-align:left;margin-left:0;margin-top:0;width:258.2pt;height:27.1pt;z-index:251659264;mso-width-percent:500;mso-height-percent:1000;mso-position-horizontal:left;mso-position-horizontal-relative:page;mso-position-vertical:top;mso-position-vertical-relative:page;mso-width-percent:500;mso-height-percent:1000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">
          <v:line id="Straight Connector 57" o:spid="_x0000_s29698" style="position:absolute;flip:y;visibility:visibl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<v:fill color2="#95b3d7 [1940]" rotate="t" focusposition=".5,.5" focussize="" colors="0 #b7d0f1;.5 #d2e0f5;1 #e8effa" focus="100%" type="gradientRadial"/>
          </v:line>
          <v:oval id="Oval 62" o:spid="_x0000_s29699" style="position:absolute;top:502;width:10147;height:91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<v:fill color2="#95b3d7 [1940]" rotate="t" focusposition=".5,.5" focussize="" colors="0 #b7d0f1;.5 #d2e0f5;1 #e8effa" focus="100%" type="gradientRadial"/>
          </v:oval>
          <w10:wrap anchorx="page" anchory="page"/>
        </v:group>
      </w:pict>
    </w:r>
    <w:sdt>
      <w:sdtPr>
        <w:rPr>
          <w:b/>
          <w:color w:val="365F91" w:themeColor="accent1" w:themeShade="BF"/>
        </w:rPr>
        <w:alias w:val="Название"/>
        <w:id w:val="7911663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45CB1">
          <w:rPr>
            <w:b/>
            <w:color w:val="365F91" w:themeColor="accent1" w:themeShade="BF"/>
          </w:rPr>
          <w:t>ВОЗДВИЖЕНСКОЕ СЕЛЬСКОЕ ПОСЕЛЕНИЕ</w:t>
        </w:r>
      </w:sdtContent>
    </w:sdt>
  </w:p>
  <w:p w:rsidR="00445CB1" w:rsidRDefault="00445C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720"/>
    <w:multiLevelType w:val="hybridMultilevel"/>
    <w:tmpl w:val="B024E474"/>
    <w:lvl w:ilvl="0" w:tplc="E33883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5835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2F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A56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124F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26F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493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D873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4A1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26612F"/>
    <w:multiLevelType w:val="hybridMultilevel"/>
    <w:tmpl w:val="81122DE6"/>
    <w:lvl w:ilvl="0" w:tplc="F8E86A1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05CA3AA7"/>
    <w:multiLevelType w:val="hybridMultilevel"/>
    <w:tmpl w:val="9C282026"/>
    <w:lvl w:ilvl="0" w:tplc="B18824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6E90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E44E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20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9C96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65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025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6EE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8F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4368D"/>
    <w:multiLevelType w:val="hybridMultilevel"/>
    <w:tmpl w:val="EC3EA948"/>
    <w:lvl w:ilvl="0" w:tplc="B5A613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E21B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702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276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811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9E7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8C1C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7C2D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102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D21B3"/>
    <w:multiLevelType w:val="hybridMultilevel"/>
    <w:tmpl w:val="0138087A"/>
    <w:lvl w:ilvl="0" w:tplc="868656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3279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29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C08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2A7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A2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EEE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BC20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68D6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D37EC"/>
    <w:multiLevelType w:val="hybridMultilevel"/>
    <w:tmpl w:val="11D67E60"/>
    <w:lvl w:ilvl="0" w:tplc="ACBE79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A66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5C9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65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02C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245A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C5A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DED2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329E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AD7CA0"/>
    <w:multiLevelType w:val="hybridMultilevel"/>
    <w:tmpl w:val="B65EBDE2"/>
    <w:lvl w:ilvl="0" w:tplc="0FC093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CACB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26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24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CC43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8E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0E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A18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783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E12786"/>
    <w:multiLevelType w:val="hybridMultilevel"/>
    <w:tmpl w:val="CD70F5EC"/>
    <w:lvl w:ilvl="0" w:tplc="0D5608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A9C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883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F02A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6875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28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682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FA2A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D4B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415BC4"/>
    <w:multiLevelType w:val="hybridMultilevel"/>
    <w:tmpl w:val="75B880DE"/>
    <w:lvl w:ilvl="0" w:tplc="27D8ED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3CE5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8C1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2A2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3ED1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27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C22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E0D9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E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41A33"/>
    <w:multiLevelType w:val="hybridMultilevel"/>
    <w:tmpl w:val="B7444B94"/>
    <w:lvl w:ilvl="0" w:tplc="DFAED21E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3EB2939C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2C82ECD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3904A48A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B9D22966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ABAC70B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76FC35CA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DD80F0D6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0B12053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1F360F7D"/>
    <w:multiLevelType w:val="hybridMultilevel"/>
    <w:tmpl w:val="D234B356"/>
    <w:lvl w:ilvl="0" w:tplc="8642F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4686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24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A5C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D2E8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46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CF0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7E0C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A25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B512C3"/>
    <w:multiLevelType w:val="hybridMultilevel"/>
    <w:tmpl w:val="E6C0E478"/>
    <w:lvl w:ilvl="0" w:tplc="8A08DC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82DA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FC2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A11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D6E9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260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A11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E0A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60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2145BE"/>
    <w:multiLevelType w:val="hybridMultilevel"/>
    <w:tmpl w:val="99A4A234"/>
    <w:lvl w:ilvl="0" w:tplc="252419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606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222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64C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7837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E95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0FD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A04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D44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5654C0"/>
    <w:multiLevelType w:val="hybridMultilevel"/>
    <w:tmpl w:val="38043F0A"/>
    <w:lvl w:ilvl="0" w:tplc="C63431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A61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D01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8AFF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C89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C25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A3C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A0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A81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2C1305"/>
    <w:multiLevelType w:val="hybridMultilevel"/>
    <w:tmpl w:val="A95480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6A3015"/>
    <w:multiLevelType w:val="hybridMultilevel"/>
    <w:tmpl w:val="9404EF82"/>
    <w:lvl w:ilvl="0" w:tplc="D61231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C92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C7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727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F60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45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EA3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418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46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7F5CC8"/>
    <w:multiLevelType w:val="hybridMultilevel"/>
    <w:tmpl w:val="705AC264"/>
    <w:lvl w:ilvl="0" w:tplc="ED904C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ABE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CF8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C82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0F8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2B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44F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1E90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948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4B714D"/>
    <w:multiLevelType w:val="hybridMultilevel"/>
    <w:tmpl w:val="C8167E42"/>
    <w:lvl w:ilvl="0" w:tplc="3E0470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4462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A4E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48E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696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857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4E3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90C5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767E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222D8B"/>
    <w:multiLevelType w:val="hybridMultilevel"/>
    <w:tmpl w:val="2BE8DE94"/>
    <w:lvl w:ilvl="0" w:tplc="79A2E1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42037D"/>
    <w:multiLevelType w:val="hybridMultilevel"/>
    <w:tmpl w:val="1F0ECE1E"/>
    <w:lvl w:ilvl="0" w:tplc="E01C38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0C0F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841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4809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F9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45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284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2AD0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4C5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9C448F"/>
    <w:multiLevelType w:val="hybridMultilevel"/>
    <w:tmpl w:val="C3726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6A2C20"/>
    <w:multiLevelType w:val="hybridMultilevel"/>
    <w:tmpl w:val="250E156A"/>
    <w:lvl w:ilvl="0" w:tplc="79A2E1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0F1E29"/>
    <w:multiLevelType w:val="hybridMultilevel"/>
    <w:tmpl w:val="7312F614"/>
    <w:lvl w:ilvl="0" w:tplc="E2E627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CFC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0D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646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F874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60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2A9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AE38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B8E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254E26"/>
    <w:multiLevelType w:val="hybridMultilevel"/>
    <w:tmpl w:val="B4686CD0"/>
    <w:lvl w:ilvl="0" w:tplc="C336A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4F4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8070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087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EB8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2AD4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AC12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4E2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ACEE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83746B4"/>
    <w:multiLevelType w:val="hybridMultilevel"/>
    <w:tmpl w:val="767CEB24"/>
    <w:lvl w:ilvl="0" w:tplc="54BC0A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ACC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A33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6D9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643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4EC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022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E283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A2F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515098"/>
    <w:multiLevelType w:val="hybridMultilevel"/>
    <w:tmpl w:val="1B40DA6C"/>
    <w:lvl w:ilvl="0" w:tplc="FCB2C8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B89D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80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6EF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4412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D60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459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C8D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FC4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8A3E42"/>
    <w:multiLevelType w:val="hybridMultilevel"/>
    <w:tmpl w:val="95DC7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2C0C95"/>
    <w:multiLevelType w:val="hybridMultilevel"/>
    <w:tmpl w:val="B630BD50"/>
    <w:lvl w:ilvl="0" w:tplc="17DE06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E0D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7CA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8BE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ED9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9E6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69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1AAF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CD5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C80520"/>
    <w:multiLevelType w:val="hybridMultilevel"/>
    <w:tmpl w:val="9F76FB7E"/>
    <w:lvl w:ilvl="0" w:tplc="AAF651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69C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C1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C5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D0F2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2E3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A9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E00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EF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ED4B0E"/>
    <w:multiLevelType w:val="hybridMultilevel"/>
    <w:tmpl w:val="59265984"/>
    <w:lvl w:ilvl="0" w:tplc="7DF220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2E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AA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C6E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9EAB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304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6D4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E6F9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92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7E74C9"/>
    <w:multiLevelType w:val="hybridMultilevel"/>
    <w:tmpl w:val="06541674"/>
    <w:lvl w:ilvl="0" w:tplc="CAD25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0E48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D827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D07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E1A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AD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E56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4E00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9E1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9008A5"/>
    <w:multiLevelType w:val="hybridMultilevel"/>
    <w:tmpl w:val="9F261D00"/>
    <w:lvl w:ilvl="0" w:tplc="F79840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66C2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805D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6F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B0EB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E9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E6D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EF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D02A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B24473"/>
    <w:multiLevelType w:val="hybridMultilevel"/>
    <w:tmpl w:val="85242682"/>
    <w:lvl w:ilvl="0" w:tplc="D38430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FA4A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2AC8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74ED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26DA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6EE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4C5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5C0C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D67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D02ADE"/>
    <w:multiLevelType w:val="hybridMultilevel"/>
    <w:tmpl w:val="6D1C4EC0"/>
    <w:lvl w:ilvl="0" w:tplc="AA8679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6F2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6D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C7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E06C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0A4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26E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C5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C2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E1488C"/>
    <w:multiLevelType w:val="hybridMultilevel"/>
    <w:tmpl w:val="ED5209DE"/>
    <w:lvl w:ilvl="0" w:tplc="C4745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8F7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08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5075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BE98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65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ADD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4F2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00D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E26C5F"/>
    <w:multiLevelType w:val="hybridMultilevel"/>
    <w:tmpl w:val="AA54EC4E"/>
    <w:lvl w:ilvl="0" w:tplc="204438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0A0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28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838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22D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D65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4E0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8F5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061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AB0AE0"/>
    <w:multiLevelType w:val="hybridMultilevel"/>
    <w:tmpl w:val="AB6A9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194471"/>
    <w:multiLevelType w:val="hybridMultilevel"/>
    <w:tmpl w:val="B0E83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271E6C"/>
    <w:multiLevelType w:val="hybridMultilevel"/>
    <w:tmpl w:val="81503C7A"/>
    <w:lvl w:ilvl="0" w:tplc="9E64EE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BCD3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2E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227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4C33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FC6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4A5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162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2E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94628F"/>
    <w:multiLevelType w:val="hybridMultilevel"/>
    <w:tmpl w:val="A9604C42"/>
    <w:lvl w:ilvl="0" w:tplc="117AE1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C411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4C5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821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FF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27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61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832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96C0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E2297"/>
    <w:multiLevelType w:val="hybridMultilevel"/>
    <w:tmpl w:val="56B601DC"/>
    <w:lvl w:ilvl="0" w:tplc="8FB236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10C8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85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06F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3843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B69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C2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BC0A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66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8833A9"/>
    <w:multiLevelType w:val="hybridMultilevel"/>
    <w:tmpl w:val="28FEEFEC"/>
    <w:lvl w:ilvl="0" w:tplc="FA3A2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7C66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D8A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E31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CEC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C6C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005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48BE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F29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993FBF"/>
    <w:multiLevelType w:val="hybridMultilevel"/>
    <w:tmpl w:val="8028EC28"/>
    <w:lvl w:ilvl="0" w:tplc="3C6095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A73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8E1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EF4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8B1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A6C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8C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C6F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FC9B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7D52F8"/>
    <w:multiLevelType w:val="hybridMultilevel"/>
    <w:tmpl w:val="6574759C"/>
    <w:lvl w:ilvl="0" w:tplc="79761C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090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702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7899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2C96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12B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0EE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43E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E24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E07C04"/>
    <w:multiLevelType w:val="hybridMultilevel"/>
    <w:tmpl w:val="F3A254C2"/>
    <w:lvl w:ilvl="0" w:tplc="0A2222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20E8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A28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C29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CAC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CAB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E76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EE97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222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8A72C3"/>
    <w:multiLevelType w:val="hybridMultilevel"/>
    <w:tmpl w:val="EF5407E4"/>
    <w:lvl w:ilvl="0" w:tplc="290C2A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0A2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1C9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4B8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24A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A28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AF2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6F1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20BC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E70C48"/>
    <w:multiLevelType w:val="hybridMultilevel"/>
    <w:tmpl w:val="98CAE362"/>
    <w:lvl w:ilvl="0" w:tplc="AC1407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204C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F4E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47E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B0D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2EBD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E86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C92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646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3"/>
  </w:num>
  <w:num w:numId="4">
    <w:abstractNumId w:val="5"/>
  </w:num>
  <w:num w:numId="5">
    <w:abstractNumId w:val="11"/>
  </w:num>
  <w:num w:numId="6">
    <w:abstractNumId w:val="7"/>
  </w:num>
  <w:num w:numId="7">
    <w:abstractNumId w:val="39"/>
  </w:num>
  <w:num w:numId="8">
    <w:abstractNumId w:val="43"/>
  </w:num>
  <w:num w:numId="9">
    <w:abstractNumId w:val="2"/>
  </w:num>
  <w:num w:numId="10">
    <w:abstractNumId w:val="3"/>
  </w:num>
  <w:num w:numId="11">
    <w:abstractNumId w:val="4"/>
  </w:num>
  <w:num w:numId="12">
    <w:abstractNumId w:val="46"/>
  </w:num>
  <w:num w:numId="13">
    <w:abstractNumId w:val="13"/>
  </w:num>
  <w:num w:numId="14">
    <w:abstractNumId w:val="9"/>
  </w:num>
  <w:num w:numId="15">
    <w:abstractNumId w:val="38"/>
  </w:num>
  <w:num w:numId="16">
    <w:abstractNumId w:val="28"/>
  </w:num>
  <w:num w:numId="17">
    <w:abstractNumId w:val="0"/>
  </w:num>
  <w:num w:numId="18">
    <w:abstractNumId w:val="19"/>
  </w:num>
  <w:num w:numId="19">
    <w:abstractNumId w:val="30"/>
  </w:num>
  <w:num w:numId="20">
    <w:abstractNumId w:val="12"/>
  </w:num>
  <w:num w:numId="21">
    <w:abstractNumId w:val="15"/>
  </w:num>
  <w:num w:numId="22">
    <w:abstractNumId w:val="41"/>
  </w:num>
  <w:num w:numId="23">
    <w:abstractNumId w:val="40"/>
  </w:num>
  <w:num w:numId="24">
    <w:abstractNumId w:val="10"/>
  </w:num>
  <w:num w:numId="25">
    <w:abstractNumId w:val="27"/>
  </w:num>
  <w:num w:numId="26">
    <w:abstractNumId w:val="8"/>
  </w:num>
  <w:num w:numId="27">
    <w:abstractNumId w:val="17"/>
  </w:num>
  <w:num w:numId="28">
    <w:abstractNumId w:val="45"/>
  </w:num>
  <w:num w:numId="29">
    <w:abstractNumId w:val="6"/>
  </w:num>
  <w:num w:numId="30">
    <w:abstractNumId w:val="42"/>
  </w:num>
  <w:num w:numId="31">
    <w:abstractNumId w:val="34"/>
  </w:num>
  <w:num w:numId="32">
    <w:abstractNumId w:val="35"/>
  </w:num>
  <w:num w:numId="33">
    <w:abstractNumId w:val="33"/>
  </w:num>
  <w:num w:numId="34">
    <w:abstractNumId w:val="29"/>
  </w:num>
  <w:num w:numId="35">
    <w:abstractNumId w:val="22"/>
  </w:num>
  <w:num w:numId="36">
    <w:abstractNumId w:val="31"/>
  </w:num>
  <w:num w:numId="37">
    <w:abstractNumId w:val="16"/>
  </w:num>
  <w:num w:numId="38">
    <w:abstractNumId w:val="32"/>
  </w:num>
  <w:num w:numId="39">
    <w:abstractNumId w:val="44"/>
  </w:num>
  <w:num w:numId="40">
    <w:abstractNumId w:val="24"/>
  </w:num>
  <w:num w:numId="41">
    <w:abstractNumId w:val="25"/>
  </w:num>
  <w:num w:numId="42">
    <w:abstractNumId w:val="14"/>
  </w:num>
  <w:num w:numId="43">
    <w:abstractNumId w:val="37"/>
  </w:num>
  <w:num w:numId="44">
    <w:abstractNumId w:val="20"/>
  </w:num>
  <w:num w:numId="45">
    <w:abstractNumId w:val="18"/>
  </w:num>
  <w:num w:numId="46">
    <w:abstractNumId w:val="21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64514">
      <o:colormenu v:ext="edit" fillcolor="none [1302]" strokecolor="none [1609]"/>
    </o:shapedefaults>
    <o:shapelayout v:ext="edit">
      <o:idmap v:ext="edit" data="29"/>
      <o:rules v:ext="edit">
        <o:r id="V:Rule1" type="connector" idref="#Straight Connector 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27E52"/>
    <w:rsid w:val="0000071E"/>
    <w:rsid w:val="00001FA6"/>
    <w:rsid w:val="000066EC"/>
    <w:rsid w:val="00006893"/>
    <w:rsid w:val="00006CE5"/>
    <w:rsid w:val="00007A7C"/>
    <w:rsid w:val="00013879"/>
    <w:rsid w:val="00015C07"/>
    <w:rsid w:val="00021F1B"/>
    <w:rsid w:val="00023BAA"/>
    <w:rsid w:val="00033C73"/>
    <w:rsid w:val="00041E81"/>
    <w:rsid w:val="00063E52"/>
    <w:rsid w:val="00065103"/>
    <w:rsid w:val="00066B6E"/>
    <w:rsid w:val="000677DB"/>
    <w:rsid w:val="00067DE4"/>
    <w:rsid w:val="000758B7"/>
    <w:rsid w:val="000775A9"/>
    <w:rsid w:val="00080CED"/>
    <w:rsid w:val="00085E44"/>
    <w:rsid w:val="000B0863"/>
    <w:rsid w:val="000B4344"/>
    <w:rsid w:val="000B6A98"/>
    <w:rsid w:val="000C10D1"/>
    <w:rsid w:val="000C5C6B"/>
    <w:rsid w:val="000D2F58"/>
    <w:rsid w:val="000D797E"/>
    <w:rsid w:val="000E030F"/>
    <w:rsid w:val="000E08A5"/>
    <w:rsid w:val="000E2488"/>
    <w:rsid w:val="000E28ED"/>
    <w:rsid w:val="000E2E72"/>
    <w:rsid w:val="000E3033"/>
    <w:rsid w:val="000F18C2"/>
    <w:rsid w:val="000F4BBC"/>
    <w:rsid w:val="0010063E"/>
    <w:rsid w:val="00113726"/>
    <w:rsid w:val="00113C30"/>
    <w:rsid w:val="0011724B"/>
    <w:rsid w:val="0012395C"/>
    <w:rsid w:val="00125967"/>
    <w:rsid w:val="00127046"/>
    <w:rsid w:val="00131E11"/>
    <w:rsid w:val="00134E5C"/>
    <w:rsid w:val="001405DA"/>
    <w:rsid w:val="001407DE"/>
    <w:rsid w:val="00142553"/>
    <w:rsid w:val="001432E8"/>
    <w:rsid w:val="00144453"/>
    <w:rsid w:val="001458AC"/>
    <w:rsid w:val="00155BE6"/>
    <w:rsid w:val="0015718A"/>
    <w:rsid w:val="00157616"/>
    <w:rsid w:val="001608D2"/>
    <w:rsid w:val="001643FE"/>
    <w:rsid w:val="00165389"/>
    <w:rsid w:val="00165527"/>
    <w:rsid w:val="00171073"/>
    <w:rsid w:val="001738D6"/>
    <w:rsid w:val="00174D0B"/>
    <w:rsid w:val="00182DC4"/>
    <w:rsid w:val="0018673E"/>
    <w:rsid w:val="0018676E"/>
    <w:rsid w:val="00190E84"/>
    <w:rsid w:val="0019162D"/>
    <w:rsid w:val="00191F13"/>
    <w:rsid w:val="00192244"/>
    <w:rsid w:val="001958E9"/>
    <w:rsid w:val="00197CED"/>
    <w:rsid w:val="001A5424"/>
    <w:rsid w:val="001B1458"/>
    <w:rsid w:val="001B17F7"/>
    <w:rsid w:val="001B3A18"/>
    <w:rsid w:val="001B446B"/>
    <w:rsid w:val="001C185C"/>
    <w:rsid w:val="001C640D"/>
    <w:rsid w:val="001D2D1F"/>
    <w:rsid w:val="001E56F4"/>
    <w:rsid w:val="001E758F"/>
    <w:rsid w:val="00201DB8"/>
    <w:rsid w:val="002041B2"/>
    <w:rsid w:val="00221EF9"/>
    <w:rsid w:val="00232E59"/>
    <w:rsid w:val="00233A5C"/>
    <w:rsid w:val="00235A07"/>
    <w:rsid w:val="002369FC"/>
    <w:rsid w:val="00243AF7"/>
    <w:rsid w:val="002501B3"/>
    <w:rsid w:val="00251551"/>
    <w:rsid w:val="00251E82"/>
    <w:rsid w:val="002623E7"/>
    <w:rsid w:val="00271036"/>
    <w:rsid w:val="00271C41"/>
    <w:rsid w:val="00274CC9"/>
    <w:rsid w:val="00287308"/>
    <w:rsid w:val="002959F4"/>
    <w:rsid w:val="00297A63"/>
    <w:rsid w:val="002A00D1"/>
    <w:rsid w:val="002A019A"/>
    <w:rsid w:val="002A165C"/>
    <w:rsid w:val="002A4713"/>
    <w:rsid w:val="002C1AC7"/>
    <w:rsid w:val="002C23D9"/>
    <w:rsid w:val="002C3512"/>
    <w:rsid w:val="002C3DF2"/>
    <w:rsid w:val="002C6876"/>
    <w:rsid w:val="002D548D"/>
    <w:rsid w:val="002D590C"/>
    <w:rsid w:val="002E1C8B"/>
    <w:rsid w:val="002F09C3"/>
    <w:rsid w:val="002F3817"/>
    <w:rsid w:val="002F4A5D"/>
    <w:rsid w:val="002F5389"/>
    <w:rsid w:val="002F562A"/>
    <w:rsid w:val="002F77CA"/>
    <w:rsid w:val="0030088B"/>
    <w:rsid w:val="00301B5A"/>
    <w:rsid w:val="00307072"/>
    <w:rsid w:val="00311A92"/>
    <w:rsid w:val="00313CAF"/>
    <w:rsid w:val="00314BFD"/>
    <w:rsid w:val="003157BB"/>
    <w:rsid w:val="00316C15"/>
    <w:rsid w:val="00317843"/>
    <w:rsid w:val="00317BD5"/>
    <w:rsid w:val="00317F96"/>
    <w:rsid w:val="00320E28"/>
    <w:rsid w:val="00326657"/>
    <w:rsid w:val="00327536"/>
    <w:rsid w:val="00330349"/>
    <w:rsid w:val="00330BA1"/>
    <w:rsid w:val="003310E2"/>
    <w:rsid w:val="0034067E"/>
    <w:rsid w:val="003409A1"/>
    <w:rsid w:val="00341B8B"/>
    <w:rsid w:val="00344AC6"/>
    <w:rsid w:val="00344CD2"/>
    <w:rsid w:val="00353800"/>
    <w:rsid w:val="00355FEC"/>
    <w:rsid w:val="0035654B"/>
    <w:rsid w:val="003620D4"/>
    <w:rsid w:val="0036263C"/>
    <w:rsid w:val="003655F1"/>
    <w:rsid w:val="00370D58"/>
    <w:rsid w:val="0037142B"/>
    <w:rsid w:val="003731D5"/>
    <w:rsid w:val="003747FD"/>
    <w:rsid w:val="00377A8B"/>
    <w:rsid w:val="003813E7"/>
    <w:rsid w:val="00385805"/>
    <w:rsid w:val="00386E39"/>
    <w:rsid w:val="0039114C"/>
    <w:rsid w:val="003929BE"/>
    <w:rsid w:val="00393199"/>
    <w:rsid w:val="003969A9"/>
    <w:rsid w:val="003A5A71"/>
    <w:rsid w:val="003C324D"/>
    <w:rsid w:val="003C6016"/>
    <w:rsid w:val="003C74E9"/>
    <w:rsid w:val="003C7A20"/>
    <w:rsid w:val="003E0958"/>
    <w:rsid w:val="003E26E4"/>
    <w:rsid w:val="003E35EB"/>
    <w:rsid w:val="003E4BB1"/>
    <w:rsid w:val="003E5ED6"/>
    <w:rsid w:val="003E64CA"/>
    <w:rsid w:val="003E75E8"/>
    <w:rsid w:val="003F2A55"/>
    <w:rsid w:val="003F3323"/>
    <w:rsid w:val="00405363"/>
    <w:rsid w:val="00406510"/>
    <w:rsid w:val="00410323"/>
    <w:rsid w:val="00410508"/>
    <w:rsid w:val="00410E66"/>
    <w:rsid w:val="00412621"/>
    <w:rsid w:val="004126F5"/>
    <w:rsid w:val="0041512A"/>
    <w:rsid w:val="0042258C"/>
    <w:rsid w:val="00430354"/>
    <w:rsid w:val="004358A3"/>
    <w:rsid w:val="0043794E"/>
    <w:rsid w:val="00440C59"/>
    <w:rsid w:val="00441ABC"/>
    <w:rsid w:val="00441FA2"/>
    <w:rsid w:val="00444399"/>
    <w:rsid w:val="00445CB1"/>
    <w:rsid w:val="004504BE"/>
    <w:rsid w:val="00455E44"/>
    <w:rsid w:val="004560F3"/>
    <w:rsid w:val="00460D96"/>
    <w:rsid w:val="004672DA"/>
    <w:rsid w:val="004719EA"/>
    <w:rsid w:val="00483685"/>
    <w:rsid w:val="0048393A"/>
    <w:rsid w:val="00490D48"/>
    <w:rsid w:val="0049565B"/>
    <w:rsid w:val="0049605C"/>
    <w:rsid w:val="00496F54"/>
    <w:rsid w:val="004971BE"/>
    <w:rsid w:val="004A60CA"/>
    <w:rsid w:val="004B041A"/>
    <w:rsid w:val="004B1507"/>
    <w:rsid w:val="004C7356"/>
    <w:rsid w:val="004C7539"/>
    <w:rsid w:val="004D7A45"/>
    <w:rsid w:val="004E261A"/>
    <w:rsid w:val="004E28A0"/>
    <w:rsid w:val="004E6079"/>
    <w:rsid w:val="004F3B63"/>
    <w:rsid w:val="004F650D"/>
    <w:rsid w:val="004F7458"/>
    <w:rsid w:val="004F79D5"/>
    <w:rsid w:val="00505ABE"/>
    <w:rsid w:val="00507D43"/>
    <w:rsid w:val="00521BE3"/>
    <w:rsid w:val="005230E2"/>
    <w:rsid w:val="00530324"/>
    <w:rsid w:val="00531B56"/>
    <w:rsid w:val="00536630"/>
    <w:rsid w:val="0054426D"/>
    <w:rsid w:val="00550C82"/>
    <w:rsid w:val="005540CE"/>
    <w:rsid w:val="005542B1"/>
    <w:rsid w:val="0055589A"/>
    <w:rsid w:val="00556945"/>
    <w:rsid w:val="00561B71"/>
    <w:rsid w:val="00563B1E"/>
    <w:rsid w:val="005654D9"/>
    <w:rsid w:val="00566E4F"/>
    <w:rsid w:val="00574260"/>
    <w:rsid w:val="00575032"/>
    <w:rsid w:val="005762DD"/>
    <w:rsid w:val="00580E5E"/>
    <w:rsid w:val="00586693"/>
    <w:rsid w:val="005869CD"/>
    <w:rsid w:val="005871BF"/>
    <w:rsid w:val="00590F36"/>
    <w:rsid w:val="005916DE"/>
    <w:rsid w:val="00595CFC"/>
    <w:rsid w:val="00597C3B"/>
    <w:rsid w:val="00597CDE"/>
    <w:rsid w:val="005B2111"/>
    <w:rsid w:val="005B40B3"/>
    <w:rsid w:val="005B7727"/>
    <w:rsid w:val="005C33FE"/>
    <w:rsid w:val="005C37E4"/>
    <w:rsid w:val="005C3B02"/>
    <w:rsid w:val="005C6D78"/>
    <w:rsid w:val="005D1E11"/>
    <w:rsid w:val="005D37A3"/>
    <w:rsid w:val="005D7642"/>
    <w:rsid w:val="005D79A1"/>
    <w:rsid w:val="005E0753"/>
    <w:rsid w:val="005F1116"/>
    <w:rsid w:val="005F140F"/>
    <w:rsid w:val="005F1AB8"/>
    <w:rsid w:val="005F2F14"/>
    <w:rsid w:val="005F319D"/>
    <w:rsid w:val="005F45FB"/>
    <w:rsid w:val="005F788A"/>
    <w:rsid w:val="00604753"/>
    <w:rsid w:val="006101D2"/>
    <w:rsid w:val="00610535"/>
    <w:rsid w:val="00610624"/>
    <w:rsid w:val="00611323"/>
    <w:rsid w:val="00615D94"/>
    <w:rsid w:val="00617387"/>
    <w:rsid w:val="006328B8"/>
    <w:rsid w:val="00634FD2"/>
    <w:rsid w:val="00637675"/>
    <w:rsid w:val="00640631"/>
    <w:rsid w:val="00641F39"/>
    <w:rsid w:val="00644514"/>
    <w:rsid w:val="00651467"/>
    <w:rsid w:val="00661E3B"/>
    <w:rsid w:val="00663D19"/>
    <w:rsid w:val="00665509"/>
    <w:rsid w:val="006656CA"/>
    <w:rsid w:val="0068258A"/>
    <w:rsid w:val="00687880"/>
    <w:rsid w:val="006910AB"/>
    <w:rsid w:val="00692B1D"/>
    <w:rsid w:val="00696C4B"/>
    <w:rsid w:val="0069798E"/>
    <w:rsid w:val="006A0253"/>
    <w:rsid w:val="006A2C69"/>
    <w:rsid w:val="006A5E27"/>
    <w:rsid w:val="006A6774"/>
    <w:rsid w:val="006B4520"/>
    <w:rsid w:val="006B5C74"/>
    <w:rsid w:val="006B5E79"/>
    <w:rsid w:val="006B601B"/>
    <w:rsid w:val="006B6D30"/>
    <w:rsid w:val="006B6EA9"/>
    <w:rsid w:val="006C717D"/>
    <w:rsid w:val="006D0BCF"/>
    <w:rsid w:val="006D0DF2"/>
    <w:rsid w:val="006D329E"/>
    <w:rsid w:val="006D6E1F"/>
    <w:rsid w:val="006E02A2"/>
    <w:rsid w:val="006E1140"/>
    <w:rsid w:val="006E1673"/>
    <w:rsid w:val="006E1EBF"/>
    <w:rsid w:val="006E30FC"/>
    <w:rsid w:val="006E3653"/>
    <w:rsid w:val="006E6DC0"/>
    <w:rsid w:val="006F57FB"/>
    <w:rsid w:val="00701802"/>
    <w:rsid w:val="00704548"/>
    <w:rsid w:val="00705625"/>
    <w:rsid w:val="007115D3"/>
    <w:rsid w:val="00715D5E"/>
    <w:rsid w:val="00717AE0"/>
    <w:rsid w:val="007231FF"/>
    <w:rsid w:val="00723867"/>
    <w:rsid w:val="00723BC9"/>
    <w:rsid w:val="00731120"/>
    <w:rsid w:val="0073200C"/>
    <w:rsid w:val="007359CE"/>
    <w:rsid w:val="00741155"/>
    <w:rsid w:val="00741583"/>
    <w:rsid w:val="007429FE"/>
    <w:rsid w:val="00742D4D"/>
    <w:rsid w:val="00743C63"/>
    <w:rsid w:val="00750EED"/>
    <w:rsid w:val="00753DEA"/>
    <w:rsid w:val="00756456"/>
    <w:rsid w:val="007579B2"/>
    <w:rsid w:val="00764233"/>
    <w:rsid w:val="00765ECC"/>
    <w:rsid w:val="00767E2D"/>
    <w:rsid w:val="00790137"/>
    <w:rsid w:val="00790606"/>
    <w:rsid w:val="00793651"/>
    <w:rsid w:val="00793A8B"/>
    <w:rsid w:val="0079567A"/>
    <w:rsid w:val="00796B99"/>
    <w:rsid w:val="007A33F0"/>
    <w:rsid w:val="007A4343"/>
    <w:rsid w:val="007A5E86"/>
    <w:rsid w:val="007A644D"/>
    <w:rsid w:val="007A6D6C"/>
    <w:rsid w:val="007B28EE"/>
    <w:rsid w:val="007B2D3E"/>
    <w:rsid w:val="007C0425"/>
    <w:rsid w:val="007C0A85"/>
    <w:rsid w:val="007C2569"/>
    <w:rsid w:val="007C2FC1"/>
    <w:rsid w:val="007D2AB4"/>
    <w:rsid w:val="007D501B"/>
    <w:rsid w:val="007D5C27"/>
    <w:rsid w:val="007E3C0A"/>
    <w:rsid w:val="007E5487"/>
    <w:rsid w:val="007E6C3B"/>
    <w:rsid w:val="007E78C7"/>
    <w:rsid w:val="007F1A44"/>
    <w:rsid w:val="007F7620"/>
    <w:rsid w:val="00803645"/>
    <w:rsid w:val="008054ED"/>
    <w:rsid w:val="008061DD"/>
    <w:rsid w:val="00807F6C"/>
    <w:rsid w:val="00814D5F"/>
    <w:rsid w:val="00823AD0"/>
    <w:rsid w:val="00824B77"/>
    <w:rsid w:val="00827499"/>
    <w:rsid w:val="00832A1F"/>
    <w:rsid w:val="008422FA"/>
    <w:rsid w:val="008424D5"/>
    <w:rsid w:val="008448E2"/>
    <w:rsid w:val="00845E04"/>
    <w:rsid w:val="00861456"/>
    <w:rsid w:val="00872422"/>
    <w:rsid w:val="00872F2D"/>
    <w:rsid w:val="00873ADD"/>
    <w:rsid w:val="00881EF0"/>
    <w:rsid w:val="00882896"/>
    <w:rsid w:val="0088742E"/>
    <w:rsid w:val="008875D6"/>
    <w:rsid w:val="00895D64"/>
    <w:rsid w:val="008A3E01"/>
    <w:rsid w:val="008A59D5"/>
    <w:rsid w:val="008B0D83"/>
    <w:rsid w:val="008B7B41"/>
    <w:rsid w:val="008C26FA"/>
    <w:rsid w:val="008C7E87"/>
    <w:rsid w:val="008D1775"/>
    <w:rsid w:val="008D268D"/>
    <w:rsid w:val="008D3015"/>
    <w:rsid w:val="008D3033"/>
    <w:rsid w:val="008D4070"/>
    <w:rsid w:val="008D6488"/>
    <w:rsid w:val="008E1B64"/>
    <w:rsid w:val="008E27A1"/>
    <w:rsid w:val="008E6A88"/>
    <w:rsid w:val="008E717B"/>
    <w:rsid w:val="008F1896"/>
    <w:rsid w:val="008F280E"/>
    <w:rsid w:val="00900E19"/>
    <w:rsid w:val="00900FB0"/>
    <w:rsid w:val="00902505"/>
    <w:rsid w:val="009050FE"/>
    <w:rsid w:val="00906941"/>
    <w:rsid w:val="00910886"/>
    <w:rsid w:val="00912465"/>
    <w:rsid w:val="009140C8"/>
    <w:rsid w:val="00915429"/>
    <w:rsid w:val="00920D5D"/>
    <w:rsid w:val="00923411"/>
    <w:rsid w:val="0092515C"/>
    <w:rsid w:val="00925AF1"/>
    <w:rsid w:val="00926988"/>
    <w:rsid w:val="00927CBD"/>
    <w:rsid w:val="00931CCB"/>
    <w:rsid w:val="00932307"/>
    <w:rsid w:val="00932B5E"/>
    <w:rsid w:val="0093484D"/>
    <w:rsid w:val="00934AD8"/>
    <w:rsid w:val="00935D57"/>
    <w:rsid w:val="00936009"/>
    <w:rsid w:val="00941BD1"/>
    <w:rsid w:val="0094419A"/>
    <w:rsid w:val="009504CA"/>
    <w:rsid w:val="00961AE0"/>
    <w:rsid w:val="00972DE2"/>
    <w:rsid w:val="00983D6F"/>
    <w:rsid w:val="00995A49"/>
    <w:rsid w:val="00997E94"/>
    <w:rsid w:val="009A1AEF"/>
    <w:rsid w:val="009A21F3"/>
    <w:rsid w:val="009A3277"/>
    <w:rsid w:val="009B1B3B"/>
    <w:rsid w:val="009B2A7D"/>
    <w:rsid w:val="009B7DB7"/>
    <w:rsid w:val="009C0EB3"/>
    <w:rsid w:val="009C32BF"/>
    <w:rsid w:val="009C40D8"/>
    <w:rsid w:val="009C71C9"/>
    <w:rsid w:val="009D49DD"/>
    <w:rsid w:val="009D620B"/>
    <w:rsid w:val="009E4F77"/>
    <w:rsid w:val="009E5E26"/>
    <w:rsid w:val="00A044CC"/>
    <w:rsid w:val="00A1003A"/>
    <w:rsid w:val="00A13BF4"/>
    <w:rsid w:val="00A16D04"/>
    <w:rsid w:val="00A245CD"/>
    <w:rsid w:val="00A270AF"/>
    <w:rsid w:val="00A31EBB"/>
    <w:rsid w:val="00A3314B"/>
    <w:rsid w:val="00A33681"/>
    <w:rsid w:val="00A348F6"/>
    <w:rsid w:val="00A35CD2"/>
    <w:rsid w:val="00A36926"/>
    <w:rsid w:val="00A3789C"/>
    <w:rsid w:val="00A413CD"/>
    <w:rsid w:val="00A43CDA"/>
    <w:rsid w:val="00A46933"/>
    <w:rsid w:val="00A47B86"/>
    <w:rsid w:val="00A5061B"/>
    <w:rsid w:val="00A62C2B"/>
    <w:rsid w:val="00A71454"/>
    <w:rsid w:val="00A74CC3"/>
    <w:rsid w:val="00A76DEA"/>
    <w:rsid w:val="00A77FF9"/>
    <w:rsid w:val="00A82807"/>
    <w:rsid w:val="00A86D83"/>
    <w:rsid w:val="00A9039A"/>
    <w:rsid w:val="00A95570"/>
    <w:rsid w:val="00AA1ECE"/>
    <w:rsid w:val="00AA7F36"/>
    <w:rsid w:val="00AB2C06"/>
    <w:rsid w:val="00AB594F"/>
    <w:rsid w:val="00AB6196"/>
    <w:rsid w:val="00AB7651"/>
    <w:rsid w:val="00AC1C63"/>
    <w:rsid w:val="00AD07F3"/>
    <w:rsid w:val="00AE357F"/>
    <w:rsid w:val="00AE4118"/>
    <w:rsid w:val="00AE455A"/>
    <w:rsid w:val="00AE4B29"/>
    <w:rsid w:val="00AE60E2"/>
    <w:rsid w:val="00AF17BD"/>
    <w:rsid w:val="00AF1B1A"/>
    <w:rsid w:val="00AF2CE2"/>
    <w:rsid w:val="00B00902"/>
    <w:rsid w:val="00B036C2"/>
    <w:rsid w:val="00B056B3"/>
    <w:rsid w:val="00B05CE3"/>
    <w:rsid w:val="00B07F82"/>
    <w:rsid w:val="00B128DB"/>
    <w:rsid w:val="00B22F5A"/>
    <w:rsid w:val="00B30976"/>
    <w:rsid w:val="00B30EBB"/>
    <w:rsid w:val="00B4221A"/>
    <w:rsid w:val="00B43595"/>
    <w:rsid w:val="00B50D3A"/>
    <w:rsid w:val="00B52FB2"/>
    <w:rsid w:val="00B60C27"/>
    <w:rsid w:val="00B6683A"/>
    <w:rsid w:val="00B67ECD"/>
    <w:rsid w:val="00B71ABD"/>
    <w:rsid w:val="00B72601"/>
    <w:rsid w:val="00B80816"/>
    <w:rsid w:val="00B84307"/>
    <w:rsid w:val="00B871C0"/>
    <w:rsid w:val="00B90065"/>
    <w:rsid w:val="00B937C0"/>
    <w:rsid w:val="00B961DA"/>
    <w:rsid w:val="00BA2C07"/>
    <w:rsid w:val="00BA7929"/>
    <w:rsid w:val="00BB15B9"/>
    <w:rsid w:val="00BB198B"/>
    <w:rsid w:val="00BB4ABC"/>
    <w:rsid w:val="00BB6926"/>
    <w:rsid w:val="00BC0284"/>
    <w:rsid w:val="00BC1E40"/>
    <w:rsid w:val="00BC29FA"/>
    <w:rsid w:val="00BD3F8D"/>
    <w:rsid w:val="00BD4E5C"/>
    <w:rsid w:val="00BD67B4"/>
    <w:rsid w:val="00BE08A6"/>
    <w:rsid w:val="00BE0E3F"/>
    <w:rsid w:val="00BF11CE"/>
    <w:rsid w:val="00BF2B4D"/>
    <w:rsid w:val="00BF51DE"/>
    <w:rsid w:val="00BF7239"/>
    <w:rsid w:val="00C01932"/>
    <w:rsid w:val="00C03709"/>
    <w:rsid w:val="00C03E1E"/>
    <w:rsid w:val="00C06DF7"/>
    <w:rsid w:val="00C10A65"/>
    <w:rsid w:val="00C117FD"/>
    <w:rsid w:val="00C133BC"/>
    <w:rsid w:val="00C17098"/>
    <w:rsid w:val="00C202DF"/>
    <w:rsid w:val="00C2537E"/>
    <w:rsid w:val="00C32B14"/>
    <w:rsid w:val="00C37905"/>
    <w:rsid w:val="00C42FDB"/>
    <w:rsid w:val="00C43477"/>
    <w:rsid w:val="00C46480"/>
    <w:rsid w:val="00C5227A"/>
    <w:rsid w:val="00C53490"/>
    <w:rsid w:val="00C559F0"/>
    <w:rsid w:val="00C560CB"/>
    <w:rsid w:val="00C57335"/>
    <w:rsid w:val="00C62188"/>
    <w:rsid w:val="00C649A7"/>
    <w:rsid w:val="00C728F6"/>
    <w:rsid w:val="00C74F79"/>
    <w:rsid w:val="00C756C4"/>
    <w:rsid w:val="00C7649B"/>
    <w:rsid w:val="00C86589"/>
    <w:rsid w:val="00C874C3"/>
    <w:rsid w:val="00C925AE"/>
    <w:rsid w:val="00C930FE"/>
    <w:rsid w:val="00C93178"/>
    <w:rsid w:val="00CA6EC2"/>
    <w:rsid w:val="00CA7E9A"/>
    <w:rsid w:val="00CB6E0D"/>
    <w:rsid w:val="00CC0D28"/>
    <w:rsid w:val="00CC7CA0"/>
    <w:rsid w:val="00CD7437"/>
    <w:rsid w:val="00CE3A0E"/>
    <w:rsid w:val="00CE3B38"/>
    <w:rsid w:val="00CE470B"/>
    <w:rsid w:val="00CF038A"/>
    <w:rsid w:val="00CF427C"/>
    <w:rsid w:val="00CF57C9"/>
    <w:rsid w:val="00D020AB"/>
    <w:rsid w:val="00D03B62"/>
    <w:rsid w:val="00D04565"/>
    <w:rsid w:val="00D054C8"/>
    <w:rsid w:val="00D138EF"/>
    <w:rsid w:val="00D15769"/>
    <w:rsid w:val="00D15BC0"/>
    <w:rsid w:val="00D20F8A"/>
    <w:rsid w:val="00D236B1"/>
    <w:rsid w:val="00D24A32"/>
    <w:rsid w:val="00D26A37"/>
    <w:rsid w:val="00D27C29"/>
    <w:rsid w:val="00D30911"/>
    <w:rsid w:val="00D3389F"/>
    <w:rsid w:val="00D344EE"/>
    <w:rsid w:val="00D3536C"/>
    <w:rsid w:val="00D35753"/>
    <w:rsid w:val="00D37319"/>
    <w:rsid w:val="00D37B44"/>
    <w:rsid w:val="00D454C4"/>
    <w:rsid w:val="00D51750"/>
    <w:rsid w:val="00D51B11"/>
    <w:rsid w:val="00D639AA"/>
    <w:rsid w:val="00D7250B"/>
    <w:rsid w:val="00D74C55"/>
    <w:rsid w:val="00D81420"/>
    <w:rsid w:val="00D84547"/>
    <w:rsid w:val="00D856C9"/>
    <w:rsid w:val="00D92D04"/>
    <w:rsid w:val="00D95C69"/>
    <w:rsid w:val="00DB1330"/>
    <w:rsid w:val="00DB46BE"/>
    <w:rsid w:val="00DB46EA"/>
    <w:rsid w:val="00DB536E"/>
    <w:rsid w:val="00DB7456"/>
    <w:rsid w:val="00DC283F"/>
    <w:rsid w:val="00DC2AB2"/>
    <w:rsid w:val="00DC79BA"/>
    <w:rsid w:val="00DE0941"/>
    <w:rsid w:val="00DE2674"/>
    <w:rsid w:val="00DE2CF4"/>
    <w:rsid w:val="00DE7599"/>
    <w:rsid w:val="00DF2C83"/>
    <w:rsid w:val="00DF5F9D"/>
    <w:rsid w:val="00DF744F"/>
    <w:rsid w:val="00E00D87"/>
    <w:rsid w:val="00E07D1E"/>
    <w:rsid w:val="00E132CF"/>
    <w:rsid w:val="00E150B0"/>
    <w:rsid w:val="00E15255"/>
    <w:rsid w:val="00E152A9"/>
    <w:rsid w:val="00E1651E"/>
    <w:rsid w:val="00E2118C"/>
    <w:rsid w:val="00E21529"/>
    <w:rsid w:val="00E23F37"/>
    <w:rsid w:val="00E24A8C"/>
    <w:rsid w:val="00E27C6A"/>
    <w:rsid w:val="00E27E52"/>
    <w:rsid w:val="00E3255A"/>
    <w:rsid w:val="00E33C14"/>
    <w:rsid w:val="00E44C12"/>
    <w:rsid w:val="00E44FD0"/>
    <w:rsid w:val="00E479DA"/>
    <w:rsid w:val="00E535A6"/>
    <w:rsid w:val="00E54C25"/>
    <w:rsid w:val="00E554EF"/>
    <w:rsid w:val="00E72D87"/>
    <w:rsid w:val="00E73B9E"/>
    <w:rsid w:val="00E826FB"/>
    <w:rsid w:val="00E8524F"/>
    <w:rsid w:val="00E85274"/>
    <w:rsid w:val="00E8714A"/>
    <w:rsid w:val="00E87DC9"/>
    <w:rsid w:val="00E9009F"/>
    <w:rsid w:val="00E903F2"/>
    <w:rsid w:val="00E91587"/>
    <w:rsid w:val="00E96ACE"/>
    <w:rsid w:val="00EA2496"/>
    <w:rsid w:val="00EA7D2D"/>
    <w:rsid w:val="00EB7931"/>
    <w:rsid w:val="00EC0372"/>
    <w:rsid w:val="00EC2042"/>
    <w:rsid w:val="00EC2C90"/>
    <w:rsid w:val="00EC3B0D"/>
    <w:rsid w:val="00EC430D"/>
    <w:rsid w:val="00EC7744"/>
    <w:rsid w:val="00ED036B"/>
    <w:rsid w:val="00ED18E9"/>
    <w:rsid w:val="00ED21EB"/>
    <w:rsid w:val="00EE155C"/>
    <w:rsid w:val="00EE360E"/>
    <w:rsid w:val="00EE5B4F"/>
    <w:rsid w:val="00EE750D"/>
    <w:rsid w:val="00EF0BEB"/>
    <w:rsid w:val="00EF2471"/>
    <w:rsid w:val="00EF6B10"/>
    <w:rsid w:val="00F04234"/>
    <w:rsid w:val="00F06325"/>
    <w:rsid w:val="00F1101F"/>
    <w:rsid w:val="00F15A3A"/>
    <w:rsid w:val="00F17E41"/>
    <w:rsid w:val="00F21A7C"/>
    <w:rsid w:val="00F21AB4"/>
    <w:rsid w:val="00F270B0"/>
    <w:rsid w:val="00F2730A"/>
    <w:rsid w:val="00F27AE8"/>
    <w:rsid w:val="00F3032E"/>
    <w:rsid w:val="00F30CBA"/>
    <w:rsid w:val="00F32957"/>
    <w:rsid w:val="00F34DD1"/>
    <w:rsid w:val="00F3683E"/>
    <w:rsid w:val="00F37C8B"/>
    <w:rsid w:val="00F37FC9"/>
    <w:rsid w:val="00F400D8"/>
    <w:rsid w:val="00F4105A"/>
    <w:rsid w:val="00F424FA"/>
    <w:rsid w:val="00F4793B"/>
    <w:rsid w:val="00F52734"/>
    <w:rsid w:val="00F578A2"/>
    <w:rsid w:val="00F57974"/>
    <w:rsid w:val="00F60B86"/>
    <w:rsid w:val="00F62FA1"/>
    <w:rsid w:val="00F70336"/>
    <w:rsid w:val="00F70C2E"/>
    <w:rsid w:val="00F720C9"/>
    <w:rsid w:val="00F724A9"/>
    <w:rsid w:val="00F75533"/>
    <w:rsid w:val="00F75C41"/>
    <w:rsid w:val="00F76401"/>
    <w:rsid w:val="00F8437B"/>
    <w:rsid w:val="00F90260"/>
    <w:rsid w:val="00F924D2"/>
    <w:rsid w:val="00F92CF8"/>
    <w:rsid w:val="00F941EB"/>
    <w:rsid w:val="00FA27B7"/>
    <w:rsid w:val="00FB68E9"/>
    <w:rsid w:val="00FB7744"/>
    <w:rsid w:val="00FC0B88"/>
    <w:rsid w:val="00FC11D4"/>
    <w:rsid w:val="00FC2B02"/>
    <w:rsid w:val="00FC4F83"/>
    <w:rsid w:val="00FD7582"/>
    <w:rsid w:val="00FD7921"/>
    <w:rsid w:val="00FE0036"/>
    <w:rsid w:val="00FE6D27"/>
    <w:rsid w:val="00FF120B"/>
    <w:rsid w:val="00FF1D05"/>
    <w:rsid w:val="00FF2E46"/>
    <w:rsid w:val="00FF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 [1302]" strokecolor="none [1609]"/>
    </o:shapedefaults>
    <o:shapelayout v:ext="edit">
      <o:idmap v:ext="edit" data="1"/>
      <o:rules v:ext="edit">
        <o:r id="V:Rule5" type="callout" idref="#Скругленная прямоугольная выноска 10"/>
        <o:r id="V:Rule6" type="callout" idref="#Скругленная прямоугольная выноска 6"/>
        <o:r id="V:Rule7" type="callout" idref="#Скругленная прямоугольная выноска 7"/>
        <o:r id="V:Rule8" type="callout" idref="#Скругленная прямоугольная выноска 8"/>
        <o:r id="V:Rule9" type="callout" idref="#Скругленная прямоугольная выноска 11"/>
        <o:r id="V:Rule10" type="callout" idref="#Скругленная прямоугольная выноска 1"/>
        <o:r id="V:Rule11" type="callout" idref="#_x0000_s1184"/>
        <o:r id="V:Rule12" type="callout" idref="#_x0000_s1185"/>
        <o:r id="V:Rule13" type="callout" idref="#_x0000_s1192"/>
        <o:r id="V:Rule14" type="callout" idref="#_x0000_s1191"/>
        <o:r id="V:Rule15" type="callout" idref="#_x0000_s1206"/>
        <o:r id="V:Rule16" type="callout" idref="#_x0000_s1205"/>
        <o:r id="V:Rule17" type="callout" idref="#_x0000_s1204"/>
        <o:r id="V:Rule18" type="connector" idref="#_x0000_s1066"/>
        <o:r id="V:Rule19" type="connector" idref="#_x0000_s1070"/>
        <o:r id="V:Rule20" type="connector" idref="#_x0000_s1067"/>
        <o:r id="V:Rule21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E52"/>
    <w:pPr>
      <w:ind w:left="720"/>
      <w:contextualSpacing/>
    </w:pPr>
  </w:style>
  <w:style w:type="table" w:styleId="a4">
    <w:name w:val="Table Grid"/>
    <w:basedOn w:val="a1"/>
    <w:uiPriority w:val="59"/>
    <w:rsid w:val="0006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3A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3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3A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3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3B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B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E21529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ac">
    <w:name w:val="No Spacing"/>
    <w:link w:val="ad"/>
    <w:uiPriority w:val="1"/>
    <w:qFormat/>
    <w:rsid w:val="004C7539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C753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7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chart" Target="charts/chart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chart" Target="charts/chart1.xml"/><Relationship Id="rId29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chart" Target="charts/chart5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chart" Target="charts/chart4.xml"/><Relationship Id="rId28" Type="http://schemas.openxmlformats.org/officeDocument/2006/relationships/chart" Target="charts/chart9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ED92B75D8FA07EF3CA2E451CC1054779BFDBA64510E2353C47AE0134C453K" TargetMode="External"/><Relationship Id="rId14" Type="http://schemas.microsoft.com/office/2007/relationships/diagramDrawing" Target="diagrams/drawing1.xml"/><Relationship Id="rId22" Type="http://schemas.openxmlformats.org/officeDocument/2006/relationships/chart" Target="charts/chart3.xml"/><Relationship Id="rId27" Type="http://schemas.openxmlformats.org/officeDocument/2006/relationships/chart" Target="charts/chart8.xml"/><Relationship Id="rId30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618256051326916E-2"/>
          <c:y val="4.4057617797775513E-2"/>
          <c:w val="0.81189723680373704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3435</a:t>
                    </a:r>
                    <a:r>
                      <a:rPr lang="ru-RU" baseline="0"/>
                      <a:t> руб.</a:t>
                    </a:r>
                  </a:p>
                  <a:p>
                    <a:r>
                      <a:rPr lang="ru-RU" baseline="0"/>
                      <a:t>на 1</a:t>
                    </a:r>
                  </a:p>
                  <a:p>
                    <a:r>
                      <a:rPr lang="ru-RU" baseline="0"/>
                      <a:t>жителя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4101</a:t>
                    </a:r>
                    <a:r>
                      <a:rPr lang="ru-RU" baseline="0"/>
                      <a:t> руб.</a:t>
                    </a:r>
                  </a:p>
                  <a:p>
                    <a:r>
                      <a:rPr lang="ru-RU" baseline="0"/>
                      <a:t>на 1</a:t>
                    </a:r>
                  </a:p>
                  <a:p>
                    <a:r>
                      <a:rPr lang="ru-RU" baseline="0"/>
                      <a:t>жителя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4217</a:t>
                    </a:r>
                    <a:r>
                      <a:rPr lang="ru-RU" baseline="0"/>
                      <a:t> руб.</a:t>
                    </a:r>
                  </a:p>
                  <a:p>
                    <a:r>
                      <a:rPr lang="ru-RU" baseline="0"/>
                      <a:t>на 1 </a:t>
                    </a:r>
                  </a:p>
                  <a:p>
                    <a:r>
                      <a:rPr lang="ru-RU" baseline="0"/>
                      <a:t>жителя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4352</a:t>
                    </a:r>
                    <a:r>
                      <a:rPr lang="ru-RU" baseline="0"/>
                      <a:t> руб.</a:t>
                    </a:r>
                  </a:p>
                  <a:p>
                    <a:r>
                      <a:rPr lang="ru-RU" baseline="0"/>
                      <a:t>на 1</a:t>
                    </a:r>
                  </a:p>
                  <a:p>
                    <a:r>
                      <a:rPr lang="ru-RU" baseline="0"/>
                      <a:t>жителя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4220</a:t>
                    </a:r>
                    <a:r>
                      <a:rPr lang="ru-RU" baseline="0"/>
                      <a:t> руб.</a:t>
                    </a:r>
                  </a:p>
                  <a:p>
                    <a:r>
                      <a:rPr lang="ru-RU" baseline="0"/>
                      <a:t>на 1 жителя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3573</a:t>
                    </a:r>
                    <a:r>
                      <a:rPr lang="ru-RU" baseline="0"/>
                      <a:t> руб.</a:t>
                    </a:r>
                  </a:p>
                  <a:p>
                    <a:r>
                      <a:rPr lang="ru-RU" baseline="0"/>
                      <a:t>на 1</a:t>
                    </a:r>
                  </a:p>
                  <a:p>
                    <a:r>
                      <a:rPr lang="ru-RU" baseline="0"/>
                      <a:t>жителя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Лист1!$A$2:$A$7</c:f>
              <c:strCache>
                <c:ptCount val="6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  <c:pt idx="4">
                  <c:v>6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axId val="41426944"/>
        <c:axId val="41428480"/>
      </c:barChart>
      <c:catAx>
        <c:axId val="41426944"/>
        <c:scaling>
          <c:orientation val="minMax"/>
        </c:scaling>
        <c:axPos val="b"/>
        <c:tickLblPos val="nextTo"/>
        <c:crossAx val="41428480"/>
        <c:crosses val="autoZero"/>
        <c:auto val="1"/>
        <c:lblAlgn val="ctr"/>
        <c:lblOffset val="100"/>
      </c:catAx>
      <c:valAx>
        <c:axId val="41428480"/>
        <c:scaling>
          <c:logBase val="10"/>
          <c:orientation val="minMax"/>
        </c:scaling>
        <c:axPos val="l"/>
        <c:majorGridlines/>
        <c:numFmt formatCode="General" sourceLinked="0"/>
        <c:tickLblPos val="nextTo"/>
        <c:crossAx val="41426944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0.11972572955007894"/>
          <c:y val="7.0686422817837768E-2"/>
          <c:w val="0.71180822883250705"/>
          <c:h val="0.83021824644255471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Lbls>
            <c:dLbl>
              <c:idx val="1"/>
              <c:layout>
                <c:manualLayout>
                  <c:x val="3.0864197530864478E-3"/>
                  <c:y val="1.0342564886870081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-1.543209876543223E-3"/>
                  <c:y val="5.171282443435077E-3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1"/>
                <c:pt idx="0">
                  <c:v>2015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2717.8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Культура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1"/>
                <c:pt idx="0">
                  <c:v>2015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1"/>
                <c:pt idx="0">
                  <c:v>2015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Социальная политика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1"/>
                <c:pt idx="0">
                  <c:v>2015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126.6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1"/>
                <c:pt idx="0">
                  <c:v>2015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10</c:v>
                </c:pt>
              </c:numCache>
            </c:numRef>
          </c:val>
        </c:ser>
        <c:overlap val="100"/>
        <c:axId val="64528768"/>
        <c:axId val="64530304"/>
      </c:barChart>
      <c:catAx>
        <c:axId val="645287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530304"/>
        <c:crosses val="autoZero"/>
        <c:auto val="1"/>
        <c:lblAlgn val="ctr"/>
        <c:lblOffset val="100"/>
      </c:catAx>
      <c:valAx>
        <c:axId val="64530304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0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528768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0418006181179957"/>
          <c:y val="0.30390054691439627"/>
          <c:w val="0.19431818181818244"/>
          <c:h val="0.61068254399234556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9.1359239817244989E-2"/>
          <c:y val="5.4266094242347976E-2"/>
          <c:w val="0.65354493356242382"/>
          <c:h val="0.83021824644255471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3.0864197530864499E-3"/>
                  <c:y val="1.0342564886870081E-2"/>
                </c:manualLayout>
              </c:layout>
              <c:showVal val="1"/>
            </c:dLbl>
            <c:dLbl>
              <c:idx val="2"/>
              <c:layout>
                <c:manualLayout>
                  <c:x val="-1.5432098765432245E-3"/>
                  <c:y val="5.1712824434350831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2015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Культура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1194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2015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2015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Социальная политика</c:v>
                </c:pt>
              </c:strCache>
            </c:strRef>
          </c:tx>
          <c:spPr>
            <a:ln>
              <a:noFill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56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2015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1"/>
                <c:pt idx="0">
                  <c:v>2015 год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23</c:v>
                </c:pt>
              </c:numCache>
            </c:numRef>
          </c:val>
        </c:ser>
        <c:overlap val="100"/>
        <c:axId val="64645760"/>
        <c:axId val="64819584"/>
      </c:barChart>
      <c:catAx>
        <c:axId val="646457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819584"/>
        <c:crosses val="autoZero"/>
        <c:auto val="1"/>
        <c:lblAlgn val="ctr"/>
        <c:lblOffset val="100"/>
      </c:catAx>
      <c:valAx>
        <c:axId val="64819584"/>
        <c:scaling>
          <c:orientation val="minMax"/>
          <c:max val="1400"/>
          <c:min val="0"/>
        </c:scaling>
        <c:axPos val="l"/>
        <c:majorGridlines>
          <c:spPr>
            <a:ln>
              <a:noFill/>
            </a:ln>
          </c:spPr>
        </c:majorGridlines>
        <c:numFmt formatCode="General" sourceLinked="0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645760"/>
        <c:crosses val="autoZero"/>
        <c:crossBetween val="between"/>
        <c:majorUnit val="200"/>
        <c:minorUnit val="40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646183715114927"/>
          <c:y val="0.35951435773498852"/>
          <c:w val="0.23538155253813089"/>
          <c:h val="0.51931798806479057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770528683914498E-2"/>
          <c:y val="4.2837645294338512E-2"/>
          <c:w val="0.65927168194885122"/>
          <c:h val="0.83021824644255471"/>
        </c:manualLayout>
      </c:layout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dLbl>
              <c:idx val="1"/>
              <c:layout>
                <c:manualLayout>
                  <c:x val="3.0864197530864512E-3"/>
                  <c:y val="1.0342564886870081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-1.5432098765432252E-3"/>
                  <c:y val="5.1712824434350848E-3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200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1"/>
                <c:pt idx="0">
                  <c:v>2015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1"/>
                <c:pt idx="0">
                  <c:v>2015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Лист1!$A$2:$A$4</c:f>
              <c:strCache>
                <c:ptCount val="1"/>
                <c:pt idx="0">
                  <c:v>2015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Молодежная политика и оздоровление детей</c:v>
                </c:pt>
              </c:strCache>
            </c:strRef>
          </c:tx>
          <c:spPr>
            <a:scene3d>
              <a:camera prst="orthographicFront"/>
              <a:lightRig rig="soft" dir="t"/>
            </a:scene3d>
            <a:sp3d prstMaterial="matte"/>
          </c:spPr>
          <c:dLbls>
            <c:dLbl>
              <c:idx val="0"/>
              <c:showVal val="1"/>
            </c:dLbl>
            <c:delete val="1"/>
          </c:dLbls>
          <c:cat>
            <c:strRef>
              <c:f>Лист1!$A$2:$A$4</c:f>
              <c:strCache>
                <c:ptCount val="1"/>
                <c:pt idx="0">
                  <c:v>2015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1"/>
                <c:pt idx="0">
                  <c:v>2015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</c:numCache>
            </c:numRef>
          </c:val>
        </c:ser>
        <c:overlap val="100"/>
        <c:axId val="64901888"/>
        <c:axId val="64903424"/>
      </c:barChart>
      <c:catAx>
        <c:axId val="649018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64903424"/>
        <c:crosses val="autoZero"/>
        <c:auto val="1"/>
        <c:lblAlgn val="ctr"/>
        <c:lblOffset val="100"/>
      </c:catAx>
      <c:valAx>
        <c:axId val="64903424"/>
        <c:scaling>
          <c:orientation val="minMax"/>
          <c:max val="10"/>
          <c:min val="0"/>
        </c:scaling>
        <c:axPos val="l"/>
        <c:majorGridlines>
          <c:spPr>
            <a:ln>
              <a:noFill/>
            </a:ln>
          </c:spPr>
        </c:majorGridlines>
        <c:numFmt formatCode="0%" sourceLinked="0"/>
        <c:tickLblPos val="nextTo"/>
        <c:txPr>
          <a:bodyPr/>
          <a:lstStyle/>
          <a:p>
            <a:pPr>
              <a:defRPr sz="800">
                <a:solidFill>
                  <a:schemeClr val="bg1"/>
                </a:solidFill>
              </a:defRPr>
            </a:pPr>
            <a:endParaRPr lang="ru-RU"/>
          </a:p>
        </c:txPr>
        <c:crossAx val="64901888"/>
        <c:crosses val="autoZero"/>
        <c:crossBetween val="between"/>
        <c:majorUnit val="0.1"/>
        <c:minorUnit val="2.0000000000000011E-2"/>
      </c:valAx>
      <c:spPr>
        <a:noFill/>
        <a:ln w="25400">
          <a:noFill/>
        </a:ln>
      </c:spPr>
    </c:plotArea>
    <c:legend>
      <c:legendPos val="r"/>
      <c:legendEntry>
        <c:idx val="0"/>
        <c:delete val="1"/>
      </c:legendEntry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76602833736692388"/>
          <c:y val="0.29296167979002874"/>
          <c:w val="0.21931818181818358"/>
          <c:h val="0.6410156730408787"/>
        </c:manualLayout>
      </c:layout>
      <c:txPr>
        <a:bodyPr/>
        <a:lstStyle/>
        <a:p>
          <a:pPr algn="just">
            <a:spcBef>
              <a:spcPts val="0"/>
            </a:spcBef>
            <a:defRPr sz="1100" b="0" kern="5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  <a:effectLst/>
  </c:spPr>
  <c:txPr>
    <a:bodyPr/>
    <a:lstStyle/>
    <a:p>
      <a:pPr>
        <a:defRPr sz="1798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0.14960411501960313"/>
          <c:y val="7.0906424466725834E-2"/>
          <c:w val="0.73625123650325941"/>
          <c:h val="0.7421721205712594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dLbls>
            <c:dLbl>
              <c:idx val="0"/>
              <c:layout>
                <c:manualLayout>
                  <c:x val="-1.9869629244629494E-3"/>
                  <c:y val="-2.2175589051134408E-2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750</a:t>
                    </a:r>
                    <a:r>
                      <a:rPr lang="ru-RU"/>
                      <a:t>2,2</a:t>
                    </a:r>
                    <a:endParaRPr lang="en-US"/>
                  </a:p>
                </c:rich>
              </c:tx>
              <c:numFmt formatCode="#,##0.0" sourceLinked="0"/>
              <c:spPr/>
              <c:showVal val="1"/>
            </c:dLbl>
            <c:dLbl>
              <c:idx val="1"/>
              <c:layout>
                <c:manualLayout>
                  <c:x val="-3.0524388334953273E-2"/>
                  <c:y val="-9.0059605858620728E-3"/>
                </c:manualLayout>
              </c:layout>
              <c:tx>
                <c:rich>
                  <a:bodyPr/>
                  <a:lstStyle/>
                  <a:p>
                    <a:r>
                      <a:t>669,3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3.7937976199577256E-2"/>
                  <c:y val="-1.6889291716233434E-2"/>
                </c:manualLayout>
              </c:layout>
              <c:tx>
                <c:rich>
                  <a:bodyPr/>
                  <a:lstStyle/>
                  <a:p>
                    <a:r>
                      <a:t>8171,5</a:t>
                    </a:r>
                  </a:p>
                </c:rich>
              </c:tx>
              <c:showVal val="1"/>
            </c:dLbl>
            <c:numFmt formatCode="#,##0.0" sourceLinked="0"/>
            <c:txPr>
              <a:bodyPr/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Всего доходы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7502.2</c:v>
                </c:pt>
                <c:pt idx="1">
                  <c:v>669.3</c:v>
                </c:pt>
                <c:pt idx="2">
                  <c:v>8171.5</c:v>
                </c:pt>
              </c:numCache>
            </c:numRef>
          </c:val>
        </c:ser>
        <c:shape val="cylinder"/>
        <c:axId val="41482880"/>
        <c:axId val="41501056"/>
        <c:axId val="0"/>
      </c:bar3DChart>
      <c:catAx>
        <c:axId val="414828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1501056"/>
        <c:crosses val="autoZero"/>
        <c:auto val="1"/>
        <c:lblAlgn val="ctr"/>
        <c:lblOffset val="100"/>
      </c:catAx>
      <c:valAx>
        <c:axId val="41501056"/>
        <c:scaling>
          <c:orientation val="minMax"/>
          <c:max val="9000"/>
          <c:min val="0"/>
        </c:scaling>
        <c:axPos val="l"/>
        <c:majorGridlines>
          <c:spPr>
            <a:ln>
              <a:noFill/>
            </a:ln>
          </c:spPr>
        </c:majorGridlines>
        <c:numFmt formatCode="#,##0.0" sourceLinked="1"/>
        <c:tickLblPos val="nextTo"/>
        <c:txPr>
          <a:bodyPr/>
          <a:lstStyle/>
          <a:p>
            <a:pPr>
              <a:defRPr sz="1200" b="0"/>
            </a:pPr>
            <a:endParaRPr lang="ru-RU"/>
          </a:p>
        </c:txPr>
        <c:crossAx val="41482880"/>
        <c:crosses val="autoZero"/>
        <c:crossBetween val="between"/>
        <c:minorUnit val="5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379439748933626"/>
          <c:y val="0.26547012366647932"/>
          <c:w val="0.14414989388462499"/>
          <c:h val="0.42165567536587661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solidFill>
        <a:schemeClr val="accent5">
          <a:lumMod val="60000"/>
          <a:lumOff val="40000"/>
        </a:schemeClr>
      </a:solidFill>
    </a:ln>
  </c:spPr>
  <c:txPr>
    <a:bodyPr/>
    <a:lstStyle/>
    <a:p>
      <a:pPr>
        <a:defRPr sz="1868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0.16779170485877204"/>
          <c:y val="2.1734950567668651E-2"/>
          <c:w val="0.60894479354176534"/>
          <c:h val="0.9782650494323313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0.1989215653793627"/>
                  <c:y val="-9.4469034326829238E-2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dirty="0">
                        <a:latin typeface="Times New Roman" pitchFamily="18" charset="0"/>
                        <a:cs typeface="Times New Roman" pitchFamily="18" charset="0"/>
                      </a:rPr>
                      <a:t>Налоговые доходы          </a:t>
                    </a:r>
                    <a:r>
                      <a:rPr lang="ru-RU" sz="1400" b="1" dirty="0" smtClean="0">
                        <a:latin typeface="Times New Roman" pitchFamily="18" charset="0"/>
                        <a:cs typeface="Times New Roman" pitchFamily="18" charset="0"/>
                      </a:rPr>
                      <a:t>6625,7</a:t>
                    </a:r>
                    <a:endParaRPr lang="ru-RU" dirty="0"/>
                  </a:p>
                </c:rich>
              </c:tx>
              <c:dLblPos val="bestFit"/>
              <c:showLegendKey val="1"/>
            </c:dLbl>
            <c:dLbl>
              <c:idx val="1"/>
              <c:layout>
                <c:manualLayout>
                  <c:x val="-0.22056270315439191"/>
                  <c:y val="3.853648778891091E-2"/>
                </c:manualLayout>
              </c:layout>
              <c:tx>
                <c:rich>
                  <a:bodyPr/>
                  <a:lstStyle/>
                  <a:p>
                    <a:r>
                      <a:rPr lang="ru-RU" sz="1400" b="1"/>
                      <a:t>Неналоговые               доходы 
876,5</a:t>
                    </a:r>
                    <a:endParaRPr lang="ru-RU" sz="1400"/>
                  </a:p>
                </c:rich>
              </c:tx>
              <c:dLblPos val="bestFit"/>
              <c:showLegendKey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1"/>
            <c:showCatName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Налоговые доходы 910 млн.руб.</c:v>
                </c:pt>
                <c:pt idx="1">
                  <c:v>Неналоговые доходы 450 млн.руб.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</c:v>
                </c:pt>
                <c:pt idx="1">
                  <c:v>0.1</c:v>
                </c:pt>
              </c:numCache>
            </c:numRef>
          </c:val>
        </c:ser>
        <c:firstSliceAng val="0"/>
      </c:pieChart>
    </c:plotArea>
    <c:plotVisOnly val="1"/>
    <c:dispBlanksAs val="zero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 w="9525">
          <a:noFill/>
        </a:ln>
      </c:spPr>
    </c:floor>
    <c:sideWall>
      <c:spPr>
        <a:noFill/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2291464292652818E-2"/>
          <c:y val="2.5844222555290612E-2"/>
          <c:w val="0.91603875134553281"/>
          <c:h val="0.76729559748428566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6C6FFC"/>
            </a:solidFill>
          </c:spPr>
          <c:dLbls>
            <c:dLbl>
              <c:idx val="0"/>
              <c:layout>
                <c:manualLayout>
                  <c:x val="1.7333805698090381E-2"/>
                  <c:y val="-0.12918137057685308"/>
                </c:manualLayout>
              </c:layout>
              <c:showVal val="1"/>
            </c:dLbl>
            <c:dLbl>
              <c:idx val="1"/>
              <c:layout>
                <c:manualLayout>
                  <c:x val="1.436770295954381E-2"/>
                  <c:y val="-0.39341100531038586"/>
                </c:manualLayout>
              </c:layout>
              <c:showVal val="1"/>
            </c:dLbl>
            <c:dLbl>
              <c:idx val="2"/>
              <c:layout>
                <c:manualLayout>
                  <c:x val="1.9234997657223182E-2"/>
                  <c:y val="-0.18218518305649814"/>
                </c:manualLayout>
              </c:layout>
              <c:showVal val="1"/>
            </c:dLbl>
            <c:numFmt formatCode="#,##0.0" sourceLinked="0"/>
            <c:spPr>
              <a:ln>
                <a:noFill/>
              </a:ln>
            </c:spPr>
            <c:txPr>
              <a:bodyPr/>
              <a:lstStyle/>
              <a:p>
                <a:pPr>
                  <a:defRPr sz="1200" b="1" cap="none" spc="0">
                    <a:ln w="900" cmpd="sng">
                      <a:solidFill>
                        <a:schemeClr val="accent1">
                          <a:satMod val="190000"/>
                          <a:alpha val="55000"/>
                        </a:schemeClr>
                      </a:solidFill>
                      <a:prstDash val="solid"/>
                    </a:ln>
                    <a:solidFill>
                      <a:sysClr val="windowText" lastClr="000000"/>
                    </a:solidFill>
                    <a:effectLst>
                      <a:innerShdw blurRad="101600" dist="76200" dir="5400000">
                        <a:schemeClr val="accent1">
                          <a:satMod val="190000"/>
                          <a:tint val="100000"/>
                          <a:alpha val="74000"/>
                        </a:schemeClr>
                      </a:inn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первоначальный бюджет 2014 года</c:v>
                </c:pt>
                <c:pt idx="1">
                  <c:v>уточненный бюджет 2014 года</c:v>
                </c:pt>
                <c:pt idx="2">
                  <c:v>проект бюджета на 2015 год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196</c:v>
                </c:pt>
                <c:pt idx="1">
                  <c:v>2806.4</c:v>
                </c:pt>
                <c:pt idx="2" formatCode="General">
                  <c:v>619.29999999999995</c:v>
                </c:pt>
              </c:numCache>
            </c:numRef>
          </c:val>
        </c:ser>
        <c:shape val="cylinder"/>
        <c:axId val="42256640"/>
        <c:axId val="42283008"/>
        <c:axId val="0"/>
      </c:bar3DChart>
      <c:catAx>
        <c:axId val="422566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 algn="just">
              <a:defRPr sz="1100" b="0" cap="all" spc="0">
                <a:ln w="9000" cmpd="sng">
                  <a:solidFill>
                    <a:schemeClr val="accent4">
                      <a:shade val="50000"/>
                      <a:satMod val="120000"/>
                    </a:schemeClr>
                  </a:solidFill>
                  <a:prstDash val="solid"/>
                </a:ln>
                <a:solidFill>
                  <a:schemeClr val="tx1"/>
                </a:solidFill>
                <a:effectLst>
                  <a:reflection blurRad="12700" stA="28000" endPos="45000" dist="1000" dir="5400000" sy="-100000" algn="bl" rotWithShape="0"/>
                </a:effectLst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2283008"/>
        <c:crosses val="autoZero"/>
        <c:auto val="1"/>
        <c:lblAlgn val="ctr"/>
        <c:lblOffset val="100"/>
      </c:catAx>
      <c:valAx>
        <c:axId val="42283008"/>
        <c:scaling>
          <c:orientation val="minMax"/>
          <c:max val="3000"/>
          <c:min val="0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2256640"/>
        <c:crosses val="autoZero"/>
        <c:crossBetween val="between"/>
        <c:minorUnit val="40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802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8503088177807817"/>
          <c:y val="0.2600538317480528"/>
          <c:w val="0.46290981836557232"/>
          <c:h val="0.738983085195873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9999FF"/>
            </a:solidFill>
            <a:ln w="11833">
              <a:solidFill>
                <a:srgbClr val="000000"/>
              </a:solidFill>
              <a:prstDash val="solid"/>
            </a:ln>
            <a:effectLst>
              <a:outerShdw blurRad="50800" dist="38100" dir="16200000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190500" h="38100" prst="angle"/>
            </a:sp3d>
          </c:spPr>
          <c:explosion val="18"/>
          <c:dPt>
            <c:idx val="0"/>
            <c:explosion val="0"/>
            <c:spPr>
              <a:effectLst>
                <a:outerShdw blurRad="50800" dist="38100" dir="16200000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90500" h="38100" prst="angle"/>
              </a:sp3d>
            </c:spPr>
          </c:dPt>
          <c:dPt>
            <c:idx val="1"/>
            <c:spPr>
              <a:effectLst>
                <a:outerShdw blurRad="50800" dist="38100" dir="16200000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90500" h="38100" prst="angle"/>
              </a:sp3d>
            </c:spPr>
          </c:dPt>
          <c:dPt>
            <c:idx val="2"/>
            <c:spPr>
              <a:effectLst>
                <a:outerShdw blurRad="50800" dist="38100" dir="16200000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90500" h="38100" prst="angle"/>
              </a:sp3d>
            </c:spPr>
          </c:dPt>
          <c:dPt>
            <c:idx val="3"/>
            <c:explosion val="0"/>
            <c:spPr>
              <a:effectLst>
                <a:outerShdw blurRad="50800" dist="38100" dir="16200000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90500" h="38100" prst="angle"/>
              </a:sp3d>
            </c:spPr>
          </c:dPt>
          <c:dPt>
            <c:idx val="4"/>
            <c:explosion val="0"/>
            <c:spPr>
              <a:effectLst>
                <a:outerShdw blurRad="50800" dist="38100" dir="16200000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90500" h="38100" prst="angle"/>
              </a:sp3d>
            </c:spPr>
          </c:dPt>
          <c:dPt>
            <c:idx val="5"/>
            <c:explosion val="0"/>
            <c:spPr>
              <a:effectLst>
                <a:outerShdw blurRad="50800" dist="38100" dir="16200000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90500" h="38100" prst="angle"/>
              </a:sp3d>
            </c:spPr>
          </c:dPt>
          <c:dPt>
            <c:idx val="6"/>
            <c:explosion val="0"/>
            <c:spPr>
              <a:effectLst>
                <a:outerShdw blurRad="50800" dist="38100" dir="16200000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90500" h="38100" prst="angle"/>
              </a:sp3d>
            </c:spPr>
          </c:dPt>
          <c:dPt>
            <c:idx val="7"/>
            <c:explosion val="0"/>
            <c:spPr>
              <a:effectLst>
                <a:outerShdw blurRad="50800" dist="38100" dir="16200000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90500" h="38100" prst="angle"/>
              </a:sp3d>
            </c:spPr>
          </c:dPt>
          <c:dPt>
            <c:idx val="8"/>
            <c:explosion val="0"/>
            <c:spPr>
              <a:solidFill>
                <a:srgbClr val="000080"/>
              </a:solidFill>
              <a:ln w="11833">
                <a:solidFill>
                  <a:srgbClr val="000000"/>
                </a:solidFill>
                <a:prstDash val="solid"/>
              </a:ln>
              <a:effectLst>
                <a:outerShdw blurRad="50800" dist="38100" dir="16200000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90500" h="38100" prst="angle"/>
              </a:sp3d>
            </c:spPr>
          </c:dPt>
          <c:dPt>
            <c:idx val="9"/>
            <c:explosion val="0"/>
            <c:spPr>
              <a:solidFill>
                <a:srgbClr val="FF00FF"/>
              </a:solidFill>
              <a:ln w="11833">
                <a:solidFill>
                  <a:srgbClr val="000000"/>
                </a:solidFill>
                <a:prstDash val="solid"/>
              </a:ln>
              <a:effectLst>
                <a:outerShdw blurRad="50800" dist="38100" dir="16200000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90500" h="38100" prst="angle"/>
              </a:sp3d>
            </c:spPr>
          </c:dPt>
          <c:dPt>
            <c:idx val="10"/>
            <c:spPr>
              <a:solidFill>
                <a:srgbClr val="FFFF00"/>
              </a:solidFill>
              <a:ln w="11833">
                <a:solidFill>
                  <a:srgbClr val="000000"/>
                </a:solidFill>
                <a:prstDash val="solid"/>
              </a:ln>
              <a:effectLst>
                <a:outerShdw blurRad="50800" dist="38100" dir="16200000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90500" h="38100" prst="angle"/>
              </a:sp3d>
            </c:spPr>
          </c:dPt>
          <c:dPt>
            <c:idx val="11"/>
            <c:explosion val="0"/>
          </c:dPt>
          <c:dPt>
            <c:idx val="12"/>
            <c:explosion val="0"/>
          </c:dPt>
          <c:dLbls>
            <c:dLbl>
              <c:idx val="0"/>
              <c:layout>
                <c:manualLayout>
                  <c:x val="3.2083720687119427E-2"/>
                  <c:y val="-0.10231648051292858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0" u="none" strike="noStrike" baseline="0" dirty="0">
                        <a:solidFill>
                          <a:srgbClr val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Общегосударственные вопросы </a:t>
                    </a:r>
                  </a:p>
                  <a:p>
                    <a:r>
                      <a:rPr lang="ru-RU" sz="1100" b="0" i="0" u="none" strike="noStrike" baseline="0" dirty="0" smtClean="0">
                        <a:solidFill>
                          <a:srgbClr val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40,9 </a:t>
                    </a:r>
                    <a:r>
                      <a:rPr lang="ru-RU" sz="1100" b="0" i="0" u="none" strike="noStrike" baseline="0" dirty="0">
                        <a:solidFill>
                          <a:srgbClr val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ru-RU" sz="1399" b="1" i="0" u="none" strike="noStrike" baseline="0" dirty="0">
                      <a:solidFill>
                        <a:srgbClr val="000000"/>
                      </a:solidFill>
                      <a:latin typeface="Times New Roman"/>
                      <a:cs typeface="Times New Roman"/>
                    </a:endParaRPr>
                  </a:p>
                </c:rich>
              </c:tx>
              <c:dLblPos val="bestFit"/>
              <c:showLegendKey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0.19458996501681955"/>
                  <c:y val="-4.8243130192667356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" pitchFamily="18" charset="0"/>
                        <a:ea typeface="Calibri"/>
                        <a:cs typeface="Times New Roman" pitchFamily="18" charset="0"/>
                      </a:defRPr>
                    </a:pPr>
                    <a:r>
                      <a:rPr lang="ru-RU" sz="1100" b="0" i="0" u="none" strike="noStrike" baseline="0" dirty="0">
                        <a:solidFill>
                          <a:srgbClr val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Национальная экономика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" pitchFamily="18" charset="0"/>
                        <a:ea typeface="Calibri"/>
                        <a:cs typeface="Times New Roman" pitchFamily="18" charset="0"/>
                      </a:defRPr>
                    </a:pPr>
                    <a:r>
                      <a:rPr lang="en-US" sz="1100" b="0" i="0" u="none" strike="noStrike" baseline="0" dirty="0" smtClean="0">
                        <a:solidFill>
                          <a:srgbClr val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 sz="1100" b="0" i="0" u="none" strike="noStrike" baseline="0" dirty="0" smtClean="0">
                        <a:solidFill>
                          <a:srgbClr val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8,2 </a:t>
                    </a:r>
                    <a:r>
                      <a:rPr lang="ru-RU" sz="1100" b="0" i="0" u="none" strike="noStrike" baseline="0" dirty="0">
                        <a:solidFill>
                          <a:srgbClr val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ru-RU" sz="1399" b="1" i="0" u="none" strike="noStrike" baseline="0" dirty="0">
                      <a:solidFill>
                        <a:srgbClr val="000000"/>
                      </a:solidFill>
                      <a:latin typeface="Times New Roman"/>
                      <a:cs typeface="Times New Roman"/>
                    </a:endParaRPr>
                  </a:p>
                </c:rich>
              </c:tx>
              <c:spPr>
                <a:solidFill>
                  <a:schemeClr val="accent6">
                    <a:lumMod val="40000"/>
                    <a:lumOff val="60000"/>
                  </a:schemeClr>
                </a:solidFill>
                <a:ln w="23666">
                  <a:noFill/>
                </a:ln>
              </c:spPr>
              <c:dLblPos val="bestFit"/>
              <c:showLegendKey val="1"/>
            </c:dLbl>
            <c:dLbl>
              <c:idx val="4"/>
              <c:layout>
                <c:manualLayout>
                  <c:x val="-3.9804363003700056E-2"/>
                  <c:y val="9.7323600973236047E-3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" pitchFamily="18" charset="0"/>
                        <a:ea typeface="Calibri"/>
                        <a:cs typeface="Times New Roman" pitchFamily="18" charset="0"/>
                      </a:defRPr>
                    </a:pPr>
                    <a:r>
                      <a:rPr lang="ru-RU" sz="1100" b="0" i="0" u="none" strike="noStrike" baseline="0" dirty="0">
                        <a:solidFill>
                          <a:srgbClr val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Жилищно-коммунальное хозяйство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" pitchFamily="18" charset="0"/>
                        <a:ea typeface="Calibri"/>
                        <a:cs typeface="Times New Roman" pitchFamily="18" charset="0"/>
                      </a:defRPr>
                    </a:pPr>
                    <a:r>
                      <a:rPr lang="en-US" sz="1100" b="0" i="0" u="none" strike="noStrike" baseline="0" dirty="0" smtClean="0">
                        <a:solidFill>
                          <a:srgbClr val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ru-RU" sz="1100" b="0" i="0" u="none" strike="noStrike" baseline="0" dirty="0" smtClean="0">
                        <a:solidFill>
                          <a:srgbClr val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,5 </a:t>
                    </a:r>
                    <a:r>
                      <a:rPr lang="ru-RU" sz="1100" b="0" i="0" u="none" strike="noStrike" baseline="0" dirty="0">
                        <a:solidFill>
                          <a:srgbClr val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ru-RU" sz="1399" b="1" i="0" u="none" strike="noStrike" baseline="0" dirty="0">
                      <a:solidFill>
                        <a:srgbClr val="000000"/>
                      </a:solidFill>
                      <a:latin typeface="Times New Roman"/>
                      <a:cs typeface="Times New Roman"/>
                    </a:endParaRPr>
                  </a:p>
                </c:rich>
              </c:tx>
              <c:spPr>
                <a:solidFill>
                  <a:schemeClr val="accent6">
                    <a:lumMod val="40000"/>
                    <a:lumOff val="60000"/>
                  </a:schemeClr>
                </a:solidFill>
                <a:ln w="23666">
                  <a:noFill/>
                </a:ln>
              </c:spPr>
              <c:dLblPos val="bestFit"/>
              <c:showLegendKey val="1"/>
            </c:dLbl>
            <c:dLbl>
              <c:idx val="5"/>
              <c:layout>
                <c:manualLayout>
                  <c:x val="0.37201629312694823"/>
                  <c:y val="-0.5410597033035156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" pitchFamily="18" charset="0"/>
                        <a:ea typeface="Calibri"/>
                        <a:cs typeface="Times New Roman" pitchFamily="18" charset="0"/>
                      </a:defRPr>
                    </a:pPr>
                    <a:r>
                      <a:rPr lang="ru-RU" sz="1100" b="0" i="0" u="none" strike="noStrike" baseline="0" dirty="0">
                        <a:solidFill>
                          <a:srgbClr val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Образование 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" pitchFamily="18" charset="0"/>
                        <a:ea typeface="Calibri"/>
                        <a:cs typeface="Times New Roman" pitchFamily="18" charset="0"/>
                      </a:defRPr>
                    </a:pPr>
                    <a:r>
                      <a:rPr lang="ru-RU" sz="1100" b="0" i="0" u="none" strike="noStrike" baseline="0" dirty="0" smtClean="0">
                        <a:solidFill>
                          <a:srgbClr val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0,05 </a:t>
                    </a:r>
                    <a:r>
                      <a:rPr lang="ru-RU" sz="1100" b="0" i="0" u="none" strike="noStrike" baseline="0" dirty="0">
                        <a:solidFill>
                          <a:srgbClr val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ru-RU" sz="1599" b="1" i="0" u="none" strike="noStrike" baseline="0" dirty="0">
                      <a:solidFill>
                        <a:srgbClr val="000000"/>
                      </a:solidFill>
                      <a:latin typeface="Times New Roman"/>
                      <a:cs typeface="Times New Roman"/>
                    </a:endParaRPr>
                  </a:p>
                </c:rich>
              </c:tx>
              <c:spPr>
                <a:solidFill>
                  <a:schemeClr val="accent6">
                    <a:lumMod val="40000"/>
                    <a:lumOff val="60000"/>
                  </a:schemeClr>
                </a:solidFill>
                <a:ln w="23666">
                  <a:noFill/>
                </a:ln>
              </c:spPr>
              <c:dLblPos val="bestFit"/>
              <c:showLegendKey val="1"/>
            </c:dLbl>
            <c:dLbl>
              <c:idx val="6"/>
              <c:layout>
                <c:manualLayout>
                  <c:x val="-7.3489917600982654E-2"/>
                  <c:y val="8.4755828879055792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" pitchFamily="18" charset="0"/>
                        <a:ea typeface="Calibri"/>
                        <a:cs typeface="Times New Roman" pitchFamily="18" charset="0"/>
                      </a:defRPr>
                    </a:pPr>
                    <a:r>
                      <a:rPr lang="ru-RU" sz="1100" b="0" i="0" u="none" strike="noStrike" baseline="0" dirty="0">
                        <a:solidFill>
                          <a:srgbClr val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Культура и кинематография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" pitchFamily="18" charset="0"/>
                        <a:ea typeface="Calibri"/>
                        <a:cs typeface="Times New Roman" pitchFamily="18" charset="0"/>
                      </a:defRPr>
                    </a:pPr>
                    <a:r>
                      <a:rPr lang="ru-RU" sz="1100" b="0" i="0" u="none" strike="noStrike" baseline="0" dirty="0" smtClean="0">
                        <a:solidFill>
                          <a:srgbClr val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30,4 </a:t>
                    </a:r>
                    <a:r>
                      <a:rPr lang="ru-RU" sz="1100" b="0" i="0" u="none" strike="noStrike" baseline="0" dirty="0">
                        <a:solidFill>
                          <a:srgbClr val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ru-RU" sz="1399" b="1" i="0" u="none" strike="noStrike" baseline="0" dirty="0">
                      <a:solidFill>
                        <a:srgbClr val="000000"/>
                      </a:solidFill>
                      <a:latin typeface="Times New Roman"/>
                      <a:cs typeface="Times New Roman"/>
                    </a:endParaRPr>
                  </a:p>
                </c:rich>
              </c:tx>
              <c:spPr>
                <a:solidFill>
                  <a:schemeClr val="accent6">
                    <a:lumMod val="40000"/>
                    <a:lumOff val="60000"/>
                  </a:schemeClr>
                </a:solidFill>
                <a:ln w="23666">
                  <a:noFill/>
                </a:ln>
              </c:spPr>
              <c:dLblPos val="bestFit"/>
              <c:showLegendKey val="1"/>
            </c:dLbl>
            <c:dLbl>
              <c:idx val="7"/>
              <c:layout>
                <c:manualLayout>
                  <c:x val="-6.3305891884424828E-2"/>
                  <c:y val="9.2867917057813026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" pitchFamily="18" charset="0"/>
                        <a:ea typeface="Calibri"/>
                        <a:cs typeface="Times New Roman" pitchFamily="18" charset="0"/>
                      </a:defRPr>
                    </a:pPr>
                    <a:r>
                      <a:rPr lang="ru-RU" sz="1100" b="0" i="0" u="none" strike="noStrike" baseline="0" dirty="0">
                        <a:solidFill>
                          <a:srgbClr val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национальная оборона 2 %</a:t>
                    </a:r>
                  </a:p>
                </c:rich>
              </c:tx>
              <c:spPr>
                <a:solidFill>
                  <a:schemeClr val="accent6">
                    <a:lumMod val="40000"/>
                    <a:lumOff val="60000"/>
                  </a:schemeClr>
                </a:solidFill>
                <a:ln w="23666">
                  <a:noFill/>
                </a:ln>
              </c:spPr>
              <c:dLblPos val="bestFit"/>
              <c:showLegendKey val="1"/>
            </c:dLbl>
            <c:dLbl>
              <c:idx val="8"/>
              <c:layout>
                <c:manualLayout>
                  <c:x val="-0.11872029509824802"/>
                  <c:y val="-1.2368271484312661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" pitchFamily="18" charset="0"/>
                        <a:ea typeface="Calibri"/>
                        <a:cs typeface="Times New Roman" pitchFamily="18" charset="0"/>
                      </a:defRPr>
                    </a:pPr>
                    <a:r>
                      <a:rPr lang="ru-RU" sz="1100" b="0" i="0" u="none" strike="noStrike" baseline="0" dirty="0">
                        <a:solidFill>
                          <a:srgbClr val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Социальная политика 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" pitchFamily="18" charset="0"/>
                        <a:ea typeface="Calibri"/>
                        <a:cs typeface="Times New Roman" pitchFamily="18" charset="0"/>
                      </a:defRPr>
                    </a:pPr>
                    <a:r>
                      <a:rPr lang="ru-RU" sz="1100" b="0" i="0" u="none" strike="noStrike" baseline="0" dirty="0" smtClean="0">
                        <a:solidFill>
                          <a:srgbClr val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1,4 </a:t>
                    </a:r>
                    <a:r>
                      <a:rPr lang="ru-RU" sz="1100" b="0" i="0" u="none" strike="noStrike" baseline="0" dirty="0">
                        <a:solidFill>
                          <a:srgbClr val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ru-RU" sz="1399" b="1" i="0" u="none" strike="noStrike" baseline="0" dirty="0">
                      <a:solidFill>
                        <a:srgbClr val="000000"/>
                      </a:solidFill>
                      <a:latin typeface="Times New Roman"/>
                      <a:cs typeface="Times New Roman"/>
                    </a:endParaRPr>
                  </a:p>
                </c:rich>
              </c:tx>
              <c:spPr>
                <a:solidFill>
                  <a:schemeClr val="accent6">
                    <a:lumMod val="40000"/>
                    <a:lumOff val="60000"/>
                  </a:schemeClr>
                </a:solidFill>
                <a:ln w="23666">
                  <a:noFill/>
                </a:ln>
              </c:spPr>
              <c:dLblPos val="bestFit"/>
              <c:showLegendKey val="1"/>
            </c:dLbl>
            <c:dLbl>
              <c:idx val="9"/>
              <c:layout>
                <c:manualLayout>
                  <c:x val="2.8206374629914113E-2"/>
                  <c:y val="-3.3206250678519296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" pitchFamily="18" charset="0"/>
                        <a:ea typeface="Times New Roman"/>
                        <a:cs typeface="Times New Roman" pitchFamily="18" charset="0"/>
                      </a:defRPr>
                    </a:pPr>
                    <a:r>
                      <a:rPr lang="ru-RU" sz="1100" b="0" dirty="0">
                        <a:latin typeface="Times New Roman" pitchFamily="18" charset="0"/>
                        <a:cs typeface="Times New Roman" pitchFamily="18" charset="0"/>
                      </a:rPr>
                      <a:t>Физическая культура и спорт  </a:t>
                    </a:r>
                    <a:r>
                      <a:rPr lang="ru-RU" sz="1100" b="0" dirty="0" smtClean="0">
                        <a:latin typeface="Times New Roman" pitchFamily="18" charset="0"/>
                        <a:cs typeface="Times New Roman" pitchFamily="18" charset="0"/>
                      </a:rPr>
                      <a:t>0,05 </a:t>
                    </a:r>
                    <a:r>
                      <a:rPr lang="ru-RU" sz="1100" b="0" dirty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ru-RU" dirty="0"/>
                  </a:p>
                </c:rich>
              </c:tx>
              <c:spPr>
                <a:solidFill>
                  <a:schemeClr val="accent6">
                    <a:lumMod val="40000"/>
                    <a:lumOff val="60000"/>
                  </a:schemeClr>
                </a:solidFill>
                <a:ln w="23666">
                  <a:noFill/>
                </a:ln>
              </c:spPr>
              <c:dLblPos val="bestFit"/>
              <c:showLegendKey val="1"/>
            </c:dLbl>
            <c:dLbl>
              <c:idx val="10"/>
              <c:delete val="1"/>
            </c:dLbl>
            <c:dLbl>
              <c:idx val="11"/>
              <c:layout>
                <c:manualLayout>
                  <c:x val="1.639273753654193E-2"/>
                  <c:y val="-0.19743714517437325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Times New Roman" pitchFamily="18" charset="0"/>
                        <a:ea typeface="Times New Roman"/>
                        <a:cs typeface="Times New Roman" pitchFamily="18" charset="0"/>
                      </a:defRPr>
                    </a:pPr>
                    <a:r>
                      <a:rPr lang="ru-RU" sz="1100" b="0" dirty="0">
                        <a:latin typeface="Times New Roman" pitchFamily="18" charset="0"/>
                        <a:cs typeface="Times New Roman" pitchFamily="18" charset="0"/>
                      </a:rPr>
                      <a:t>национальная</a:t>
                    </a:r>
                    <a:r>
                      <a:rPr lang="ru-RU" sz="1100" b="0" baseline="0" dirty="0">
                        <a:latin typeface="Times New Roman" pitchFamily="18" charset="0"/>
                        <a:cs typeface="Times New Roman" pitchFamily="18" charset="0"/>
                      </a:rPr>
                      <a:t> безопасность</a:t>
                    </a:r>
                    <a:r>
                      <a:rPr lang="ru-RU" sz="1100" b="0" dirty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u-RU" sz="1100" b="0" dirty="0" smtClean="0">
                        <a:latin typeface="Times New Roman" pitchFamily="18" charset="0"/>
                        <a:cs typeface="Times New Roman" pitchFamily="18" charset="0"/>
                      </a:rPr>
                      <a:t>2,4 </a:t>
                    </a:r>
                    <a:r>
                      <a:rPr lang="ru-RU" sz="1100" b="0" dirty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ru-RU" dirty="0"/>
                  </a:p>
                </c:rich>
              </c:tx>
              <c:numFmt formatCode="0%" sourceLinked="0"/>
              <c:spPr>
                <a:solidFill>
                  <a:schemeClr val="accent6">
                    <a:lumMod val="40000"/>
                    <a:lumOff val="60000"/>
                  </a:schemeClr>
                </a:solidFill>
                <a:ln w="23666">
                  <a:noFill/>
                </a:ln>
              </c:spPr>
              <c:dLblPos val="bestFit"/>
              <c:showLegendKey val="1"/>
            </c:dLbl>
            <c:dLbl>
              <c:idx val="12"/>
              <c:layout>
                <c:manualLayout>
                  <c:x val="0.15017738003233419"/>
                  <c:y val="-0.12542330018966621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dirty="0">
                        <a:latin typeface="Times New Roman" pitchFamily="18" charset="0"/>
                        <a:cs typeface="Times New Roman" pitchFamily="18" charset="0"/>
                      </a:rPr>
                      <a:t>Прочие расходы
</a:t>
                    </a:r>
                    <a:r>
                      <a:rPr lang="ru-RU" sz="1100" b="0" dirty="0" smtClean="0">
                        <a:latin typeface="Times New Roman" pitchFamily="18" charset="0"/>
                        <a:cs typeface="Times New Roman" pitchFamily="18" charset="0"/>
                      </a:rPr>
                      <a:t>2,1</a:t>
                    </a:r>
                    <a:r>
                      <a:rPr lang="en-US" sz="1100" b="0" dirty="0" smtClean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u-RU" sz="1100" b="0" dirty="0" smtClean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ru-RU" sz="1400" b="1" dirty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1"/>
              <c:showCatName val="1"/>
              <c:showPercent val="1"/>
              <c:separator>
</c:separator>
            </c:dLbl>
            <c:numFmt formatCode="0%" sourceLinked="0"/>
            <c:spPr>
              <a:solidFill>
                <a:schemeClr val="accent6">
                  <a:lumMod val="40000"/>
                  <a:lumOff val="60000"/>
                </a:schemeClr>
              </a:solidFill>
              <a:ln w="23666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CatName val="1"/>
            <c:showPercent val="1"/>
            <c:separator>
</c:separator>
            <c:showLeaderLines val="1"/>
          </c:dLbls>
          <c:cat>
            <c:strRef>
              <c:f>Лист1!$A$2:$A$14</c:f>
              <c:strCache>
                <c:ptCount val="13"/>
                <c:pt idx="0">
                  <c:v>Общегосударственные вопросы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 </c:v>
                </c:pt>
                <c:pt idx="6">
                  <c:v>Культура и кинематография</c:v>
                </c:pt>
                <c:pt idx="7">
                  <c:v>Здравоохранение</c:v>
                </c:pt>
                <c:pt idx="8">
                  <c:v>Социальная политика </c:v>
                </c:pt>
                <c:pt idx="9">
                  <c:v>Физическая культура и спорт</c:v>
                </c:pt>
                <c:pt idx="10">
                  <c:v>Обслуживание государственного и муниципального долга</c:v>
                </c:pt>
                <c:pt idx="11">
                  <c:v>Межбюджетные трансферты бюджетам субъектов Российской Федерации и муниципальных образований общего характера</c:v>
                </c:pt>
                <c:pt idx="12">
                  <c:v>Прочие расходы</c:v>
                </c:pt>
              </c:strCache>
            </c:strRef>
          </c:cat>
          <c:val>
            <c:numRef>
              <c:f>Лист1!$B$2:$B$14</c:f>
              <c:numCache>
                <c:formatCode>0.0</c:formatCode>
                <c:ptCount val="13"/>
                <c:pt idx="0">
                  <c:v>120457.5</c:v>
                </c:pt>
                <c:pt idx="1">
                  <c:v>0</c:v>
                </c:pt>
                <c:pt idx="2">
                  <c:v>0</c:v>
                </c:pt>
                <c:pt idx="3">
                  <c:v>28779.8</c:v>
                </c:pt>
                <c:pt idx="4">
                  <c:v>6029.1</c:v>
                </c:pt>
                <c:pt idx="5">
                  <c:v>91.5</c:v>
                </c:pt>
                <c:pt idx="6">
                  <c:v>50571.4</c:v>
                </c:pt>
                <c:pt idx="7">
                  <c:v>5395.9</c:v>
                </c:pt>
                <c:pt idx="8">
                  <c:v>4717.5</c:v>
                </c:pt>
                <c:pt idx="9">
                  <c:v>5664.1</c:v>
                </c:pt>
                <c:pt idx="11">
                  <c:v>7884</c:v>
                </c:pt>
                <c:pt idx="12">
                  <c:v>3798.9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993366"/>
            </a:solidFill>
            <a:ln w="11833">
              <a:solidFill>
                <a:srgbClr val="000000"/>
              </a:solidFill>
              <a:prstDash val="solid"/>
            </a:ln>
          </c:spPr>
          <c:explosion val="18"/>
          <c:dPt>
            <c:idx val="0"/>
            <c:explosion val="21"/>
            <c:spPr/>
          </c:dPt>
          <c:dPt>
            <c:idx val="1"/>
            <c:explosion val="21"/>
            <c:spPr/>
          </c:dPt>
          <c:dPt>
            <c:idx val="2"/>
            <c:explosion val="21"/>
            <c:spPr/>
          </c:dPt>
          <c:dPt>
            <c:idx val="3"/>
            <c:explosion val="21"/>
            <c:spPr/>
          </c:dPt>
          <c:dPt>
            <c:idx val="4"/>
            <c:explosion val="21"/>
            <c:spPr/>
          </c:dPt>
          <c:dPt>
            <c:idx val="5"/>
            <c:explosion val="21"/>
            <c:spPr/>
          </c:dPt>
          <c:dPt>
            <c:idx val="6"/>
            <c:explosion val="21"/>
            <c:spPr/>
          </c:dPt>
          <c:dPt>
            <c:idx val="7"/>
            <c:explosion val="21"/>
            <c:spPr/>
          </c:dPt>
          <c:dPt>
            <c:idx val="8"/>
            <c:spPr>
              <a:solidFill>
                <a:srgbClr val="000080"/>
              </a:solidFill>
              <a:ln w="11833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1833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183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3666">
                <a:noFill/>
              </a:ln>
            </c:spPr>
            <c:txPr>
              <a:bodyPr/>
              <a:lstStyle/>
              <a:p>
                <a:pPr>
                  <a:defRPr sz="167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CatName val="1"/>
            <c:showPercent val="1"/>
            <c:separator>
</c:separator>
            <c:showLeaderLines val="1"/>
          </c:dLbls>
          <c:cat>
            <c:strRef>
              <c:f>Лист1!$A$2:$A$14</c:f>
              <c:strCache>
                <c:ptCount val="13"/>
                <c:pt idx="0">
                  <c:v>Общегосударственные вопросы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 </c:v>
                </c:pt>
                <c:pt idx="6">
                  <c:v>Культура и кинематография</c:v>
                </c:pt>
                <c:pt idx="7">
                  <c:v>Здравоохранение</c:v>
                </c:pt>
                <c:pt idx="8">
                  <c:v>Социальная политика </c:v>
                </c:pt>
                <c:pt idx="9">
                  <c:v>Физическая культура и спорт</c:v>
                </c:pt>
                <c:pt idx="10">
                  <c:v>Обслуживание государственного и муниципального долга</c:v>
                </c:pt>
                <c:pt idx="11">
                  <c:v>Межбюджетные трансферты бюджетам субъектов Российской Федерации и муниципальных образований общего характера</c:v>
                </c:pt>
                <c:pt idx="12">
                  <c:v>Прочие расходы</c:v>
                </c:pt>
              </c:strCache>
            </c:strRef>
          </c:cat>
          <c:val>
            <c:numRef>
              <c:f>Лист1!$C$2:$C$14</c:f>
              <c:numCache>
                <c:formatCode>0.0</c:formatCode>
                <c:ptCount val="13"/>
                <c:pt idx="0">
                  <c:v>40.9</c:v>
                </c:pt>
                <c:pt idx="1">
                  <c:v>0</c:v>
                </c:pt>
                <c:pt idx="2">
                  <c:v>0</c:v>
                </c:pt>
                <c:pt idx="3">
                  <c:v>18.2</c:v>
                </c:pt>
                <c:pt idx="4">
                  <c:v>2.4</c:v>
                </c:pt>
                <c:pt idx="5">
                  <c:v>0.05</c:v>
                </c:pt>
                <c:pt idx="6">
                  <c:v>2.1</c:v>
                </c:pt>
                <c:pt idx="7">
                  <c:v>2</c:v>
                </c:pt>
                <c:pt idx="8">
                  <c:v>4.8</c:v>
                </c:pt>
                <c:pt idx="9">
                  <c:v>2.2999999999999998</c:v>
                </c:pt>
                <c:pt idx="11">
                  <c:v>1.9000000000000001</c:v>
                </c:pt>
                <c:pt idx="12">
                  <c:v>2.2000000000000002</c:v>
                </c:pt>
              </c:numCache>
            </c:numRef>
          </c:val>
        </c:ser>
        <c:firstSliceAng val="0"/>
      </c:pieChart>
      <c:spPr>
        <a:noFill/>
        <a:ln w="25384">
          <a:noFill/>
        </a:ln>
        <a:effectLst/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678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plotArea>
      <c:layout>
        <c:manualLayout>
          <c:layoutTarget val="inner"/>
          <c:xMode val="edge"/>
          <c:yMode val="edge"/>
          <c:x val="0.21559869270403353"/>
          <c:y val="2.9743948673082651E-2"/>
          <c:w val="0.6327215795197052"/>
          <c:h val="0.95765758151479563"/>
        </c:manualLayout>
      </c:layout>
      <c:doughnutChart>
        <c:varyColors val="1"/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effectLst>
              <a:glow rad="228600">
                <a:schemeClr val="accent3">
                  <a:satMod val="175000"/>
                  <a:alpha val="40000"/>
                </a:schemeClr>
              </a:glow>
              <a:outerShdw blurRad="50800" dist="38100" dir="16200000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190500" h="38100"/>
            </a:sp3d>
          </c:spPr>
          <c:cat>
            <c:strRef>
              <c:f>Лист1!$A$2:$A$8</c:f>
              <c:strCache>
                <c:ptCount val="7"/>
                <c:pt idx="0">
                  <c:v>Субсидии бюджетным и автономным учреждениям</c:v>
                </c:pt>
                <c:pt idx="1">
                  <c:v>Межбюджетные трансферты</c:v>
                </c:pt>
                <c:pt idx="2">
                  <c:v>Субсидии юридическим лицам</c:v>
                </c:pt>
                <c:pt idx="4">
                  <c:v>Социальное обеспечение и иные выплаты населению</c:v>
                </c:pt>
                <c:pt idx="5">
                  <c:v>Выполнение муниципальных функций</c:v>
                </c:pt>
                <c:pt idx="6">
                  <c:v>Иные расходы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74.5</c:v>
                </c:pt>
                <c:pt idx="1">
                  <c:v>1.9000000000000001</c:v>
                </c:pt>
                <c:pt idx="2">
                  <c:v>0.8</c:v>
                </c:pt>
                <c:pt idx="4">
                  <c:v>5.2</c:v>
                </c:pt>
                <c:pt idx="5">
                  <c:v>6.6</c:v>
                </c:pt>
                <c:pt idx="6">
                  <c:v>7.1</c:v>
                </c:pt>
              </c:numCache>
            </c:numRef>
          </c:val>
        </c:ser>
        <c:firstSliceAng val="0"/>
        <c:holeSize val="50"/>
      </c:doughnutChar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Субсидии бюджетным и автономным учреждениям</c:v>
                </c:pt>
                <c:pt idx="1">
                  <c:v>Межбюджетные трансферты</c:v>
                </c:pt>
                <c:pt idx="2">
                  <c:v>Субсидии юридическим лицам</c:v>
                </c:pt>
                <c:pt idx="4">
                  <c:v>Социальное обеспечение и иные выплаты населению</c:v>
                </c:pt>
                <c:pt idx="5">
                  <c:v>Выполнение муниципальных функций</c:v>
                </c:pt>
                <c:pt idx="6">
                  <c:v>Иные расходы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2427.6999999999998</c:v>
                </c:pt>
                <c:pt idx="1">
                  <c:v>463.1</c:v>
                </c:pt>
                <c:pt idx="2">
                  <c:v>20</c:v>
                </c:pt>
                <c:pt idx="4">
                  <c:v>136.6</c:v>
                </c:pt>
                <c:pt idx="5">
                  <c:v>3727.4</c:v>
                </c:pt>
                <c:pt idx="6">
                  <c:v>2160.9</c:v>
                </c:pt>
              </c:numCache>
            </c:numRef>
          </c:val>
        </c:ser>
        <c:firstSliceAng val="0"/>
      </c:pieChart>
      <c:spPr>
        <a:noFill/>
        <a:ln w="25375">
          <a:noFill/>
        </a:ln>
      </c:spPr>
    </c:plotArea>
    <c:plotVisOnly val="1"/>
    <c:dispBlanksAs val="zero"/>
  </c:chart>
  <c:spPr>
    <a:ln>
      <a:noFill/>
    </a:ln>
    <a:scene3d>
      <a:camera prst="orthographicFront"/>
      <a:lightRig rig="threePt" dir="t"/>
    </a:scene3d>
    <a:sp3d>
      <a:bevelT w="190500" h="38100"/>
    </a:sp3d>
  </c:spPr>
  <c:txPr>
    <a:bodyPr/>
    <a:lstStyle/>
    <a:p>
      <a:pPr>
        <a:defRPr sz="1798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0.3287141527122559"/>
          <c:y val="0.29482045291918957"/>
          <c:w val="0.4500380120744808"/>
          <c:h val="0.69025295678490839"/>
        </c:manualLayout>
      </c:layout>
      <c:pieChart>
        <c:varyColors val="1"/>
        <c:ser>
          <c:idx val="0"/>
          <c:order val="0"/>
          <c:spPr>
            <a:effectLst>
              <a:outerShdw blurRad="50800" dist="38100" dir="16200000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angle"/>
            </a:sp3d>
          </c:spPr>
          <c:dPt>
            <c:idx val="0"/>
            <c:explosion val="4"/>
          </c:dPt>
          <c:dLbls>
            <c:dLbl>
              <c:idx val="0"/>
              <c:layout>
                <c:manualLayout>
                  <c:x val="8.4090505378785568E-2"/>
                  <c:y val="-0.34348630663591484"/>
                </c:manualLayout>
              </c:layout>
              <c:tx>
                <c:rich>
                  <a:bodyPr/>
                  <a:lstStyle/>
                  <a:p>
                    <a:pPr>
                      <a:defRPr sz="120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200" b="0">
                        <a:latin typeface="Times New Roman" pitchFamily="18" charset="0"/>
                        <a:cs typeface="Times New Roman" pitchFamily="18" charset="0"/>
                      </a:rPr>
                      <a:t>за счет собственных доходов муниципального района
7502,2</a:t>
                    </a:r>
                    <a:endParaRPr lang="ru-RU"/>
                  </a:p>
                </c:rich>
              </c:tx>
              <c:spPr>
                <a:solidFill>
                  <a:schemeClr val="accent6">
                    <a:lumMod val="40000"/>
                    <a:lumOff val="60000"/>
                  </a:schemeClr>
                </a:solidFill>
              </c:spPr>
              <c:dLblPos val="bestFit"/>
              <c:showLegendKey val="1"/>
            </c:dLbl>
            <c:dLbl>
              <c:idx val="1"/>
              <c:layout>
                <c:manualLayout>
                  <c:x val="-0.1290621676842747"/>
                  <c:y val="0.29192926641745787"/>
                </c:manualLayout>
              </c:layout>
              <c:tx>
                <c:rich>
                  <a:bodyPr/>
                  <a:lstStyle/>
                  <a:p>
                    <a:pPr>
                      <a:defRPr sz="120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200" b="0">
                        <a:latin typeface="Times New Roman" pitchFamily="18" charset="0"/>
                        <a:cs typeface="Times New Roman" pitchFamily="18" charset="0"/>
                      </a:rPr>
                      <a:t>за счет безвозмездных поступлений из краевого бюджета
669,3</a:t>
                    </a:r>
                    <a:endParaRPr lang="ru-RU"/>
                  </a:p>
                </c:rich>
              </c:tx>
              <c:spPr>
                <a:solidFill>
                  <a:schemeClr val="accent6">
                    <a:lumMod val="40000"/>
                    <a:lumOff val="60000"/>
                  </a:schemeClr>
                </a:solidFill>
              </c:spPr>
              <c:dLblPos val="bestFit"/>
              <c:showLegendKey val="1"/>
            </c:dLbl>
            <c:dLbl>
              <c:idx val="2"/>
              <c:layout>
                <c:manualLayout>
                  <c:x val="-6.9787437420095536E-2"/>
                  <c:y val="-8.7489063867016644E-5"/>
                </c:manualLayout>
              </c:layout>
              <c:tx>
                <c:rich>
                  <a:bodyPr/>
                  <a:lstStyle/>
                  <a:p>
                    <a:pPr>
                      <a:defRPr sz="120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200" b="0">
                        <a:latin typeface="Times New Roman" pitchFamily="18" charset="0"/>
                        <a:cs typeface="Times New Roman" pitchFamily="18" charset="0"/>
                      </a:rPr>
                      <a:t>за счет источников</a:t>
                    </a:r>
                    <a:r>
                      <a:rPr lang="ru-RU" sz="1200" b="0" baseline="0">
                        <a:latin typeface="Times New Roman" pitchFamily="18" charset="0"/>
                        <a:cs typeface="Times New Roman" pitchFamily="18" charset="0"/>
                      </a:rPr>
                      <a:t> внутреннего финансирования бюджета</a:t>
                    </a:r>
                    <a:r>
                      <a:rPr lang="ru-RU" sz="1200" b="0">
                        <a:latin typeface="Times New Roman" pitchFamily="18" charset="0"/>
                        <a:cs typeface="Times New Roman" pitchFamily="18" charset="0"/>
                      </a:rPr>
                      <a:t>
765,2</a:t>
                    </a:r>
                    <a:endParaRPr lang="ru-RU"/>
                  </a:p>
                </c:rich>
              </c:tx>
              <c:spPr>
                <a:solidFill>
                  <a:schemeClr val="accent6">
                    <a:lumMod val="40000"/>
                    <a:lumOff val="60000"/>
                  </a:schemeClr>
                </a:solidFill>
              </c:spPr>
              <c:dLblPos val="bestFit"/>
              <c:showLegendKey val="1"/>
            </c:dLbl>
            <c:dLbl>
              <c:idx val="3"/>
              <c:layout>
                <c:manualLayout>
                  <c:x val="0.20438808432588429"/>
                  <c:y val="1.2707391281780441E-2"/>
                </c:manualLayout>
              </c:layout>
              <c:spPr>
                <a:solidFill>
                  <a:schemeClr val="accent6">
                    <a:lumMod val="40000"/>
                    <a:lumOff val="60000"/>
                  </a:schemeClr>
                </a:solidFill>
              </c:spPr>
              <c:txPr>
                <a:bodyPr/>
                <a:lstStyle/>
                <a:p>
                  <a:pPr>
                    <a:defRPr sz="1200" b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</c:dLbl>
            <c:numFmt formatCode="0.0" sourceLinked="0"/>
            <c:spPr>
              <a:solidFill>
                <a:schemeClr val="accent6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eparator>
</c:separator>
            <c:showLeaderLines val="1"/>
          </c:dLbls>
          <c:cat>
            <c:strRef>
              <c:f>Лист1!$A$2:$A$4</c:f>
              <c:strCache>
                <c:ptCount val="3"/>
                <c:pt idx="0">
                  <c:v>за счет собственных доходов муниципального района</c:v>
                </c:pt>
                <c:pt idx="1">
                  <c:v>за счет безвозмездных поступлений из краевого бюджета</c:v>
                </c:pt>
                <c:pt idx="2">
                  <c:v>за счет безвозмездных поступлений из бюджетов поселений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7502.2</c:v>
                </c:pt>
                <c:pt idx="1">
                  <c:v>669.3</c:v>
                </c:pt>
                <c:pt idx="2">
                  <c:v>765.2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>
        <c:manualLayout>
          <c:layoutTarget val="inner"/>
          <c:xMode val="edge"/>
          <c:yMode val="edge"/>
          <c:x val="0.10040801927934649"/>
          <c:y val="3.8952567275548786E-2"/>
          <c:w val="0.6593165263563957"/>
          <c:h val="0.8497942386831401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Общие расходы  бюджета поселения</c:v>
                </c:pt>
              </c:strCache>
            </c:strRef>
          </c:tx>
          <c:dLbls>
            <c:dLbl>
              <c:idx val="0"/>
              <c:layout>
                <c:manualLayout>
                  <c:x val="8.0941251219678219E-3"/>
                  <c:y val="1.72286433347502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5127792026637666E-7"/>
                  <c:y val="-4.9671916010498723E-3"/>
                </c:manualLayout>
              </c:layout>
              <c:tx>
                <c:rich>
                  <a:bodyPr/>
                  <a:lstStyle/>
                  <a:p>
                    <a:r>
                      <a:rPr lang="ru-RU" sz="1200" b="0">
                        <a:latin typeface="Times New Roman" pitchFamily="18" charset="0"/>
                        <a:cs typeface="Times New Roman" pitchFamily="18" charset="0"/>
                      </a:rPr>
                      <a:t>1464,9 </a:t>
                    </a:r>
                    <a:endParaRPr lang="ru-RU" sz="11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1.304034773652152E-2"/>
                  <c:y val="4.3022537016364833E-4"/>
                </c:manualLayout>
              </c:layout>
              <c:tx>
                <c:rich>
                  <a:bodyPr/>
                  <a:lstStyle/>
                  <a:p>
                    <a:r>
                      <a:rPr lang="ru-RU" sz="1200" b="0">
                        <a:latin typeface="Times New Roman" pitchFamily="18" charset="0"/>
                        <a:cs typeface="Times New Roman" pitchFamily="18" charset="0"/>
                      </a:rPr>
                      <a:t>1470,9 </a:t>
                    </a:r>
                    <a:endParaRPr lang="ru-RU" sz="11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txPr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trendline>
            <c:trendlineType val="linear"/>
          </c:trendline>
          <c:cat>
            <c:strRef>
              <c:f>Лист1!$A$2:$A$4</c:f>
              <c:strCache>
                <c:ptCount val="1"/>
                <c:pt idx="0">
                  <c:v>2015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8936.7000000000007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 на социальную сферу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1"/>
                <c:pt idx="0">
                  <c:v>2015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2861.6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Другие расходы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6075</a:t>
                    </a:r>
                    <a:r>
                      <a:rPr lang="ru-RU"/>
                      <a:t>,1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1"/>
                <c:pt idx="0">
                  <c:v>2015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6075</c:v>
                </c:pt>
              </c:numCache>
            </c:numRef>
          </c:val>
        </c:ser>
        <c:axId val="42885504"/>
        <c:axId val="42887040"/>
      </c:barChart>
      <c:catAx>
        <c:axId val="428855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2887040"/>
        <c:crosses val="autoZero"/>
        <c:auto val="1"/>
        <c:lblAlgn val="ctr"/>
        <c:lblOffset val="100"/>
      </c:catAx>
      <c:valAx>
        <c:axId val="42887040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14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2885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608757478802149"/>
          <c:y val="0.27368378438556584"/>
          <c:w val="0.21391242521197934"/>
          <c:h val="0.52187195109608764"/>
        </c:manualLayout>
      </c:layout>
      <c:txPr>
        <a:bodyPr/>
        <a:lstStyle/>
        <a:p>
          <a:pPr>
            <a:defRPr sz="11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291994750656165"/>
          <c:y val="9.3366207368465043E-2"/>
          <c:w val="0.44726584524156704"/>
          <c:h val="0.8132675852630655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contrasting" dir="t">
                <a:rot lat="0" lon="0" rev="3600000"/>
              </a:lightRig>
            </a:scene3d>
            <a:sp3d prstMaterial="plastic">
              <a:bevelT w="152400" h="50800" prst="softRound"/>
              <a:contourClr>
                <a:srgbClr val="000000"/>
              </a:contourClr>
            </a:sp3d>
          </c:spPr>
          <c:dPt>
            <c:idx val="0"/>
            <c:explosion val="1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itchFamily="18" charset="0"/>
                        <a:cs typeface="Times New Roman" pitchFamily="18" charset="0"/>
                      </a:rPr>
                      <a:t>2861,6 тыс. рублей</a:t>
                    </a:r>
                    <a:endParaRPr lang="ru-RU" smtClean="0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400" b="1" smtClean="0">
                        <a:latin typeface="Times New Roman" pitchFamily="18" charset="0"/>
                        <a:cs typeface="Times New Roman" pitchFamily="18" charset="0"/>
                      </a:rPr>
                      <a:t>6075,1 тыс.</a:t>
                    </a:r>
                    <a:r>
                      <a:rPr lang="ru-RU" sz="1400" b="1" baseline="0" smtClean="0">
                        <a:latin typeface="Times New Roman" pitchFamily="18" charset="0"/>
                        <a:cs typeface="Times New Roman" pitchFamily="18" charset="0"/>
                      </a:rPr>
                      <a:t> рублей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Расходы на социальную сферу</c:v>
                </c:pt>
                <c:pt idx="1">
                  <c:v>Другие 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2861.6</c:v>
                </c:pt>
                <c:pt idx="1">
                  <c:v>6075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0799C0-40B9-43DB-8BDE-0C17BF6A1889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F48BD45-91AE-42BE-8CB1-19DB3B8A0FFB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pPr algn="just"/>
          <a:r>
            <a:rPr lang="ru-RU" sz="1200" b="1" dirty="0" smtClean="0">
              <a:ln>
                <a:noFill/>
              </a:ln>
              <a:solidFill>
                <a:schemeClr val="accent3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Приоритетное обеспечение населения бюджетными услугами отраслей социальной сферы</a:t>
          </a:r>
          <a:endParaRPr lang="ru-RU" sz="1200" b="1" dirty="0">
            <a:ln>
              <a:noFill/>
            </a:ln>
            <a:solidFill>
              <a:schemeClr val="accent3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3132F082-1396-4273-A7A8-64F410FD599B}" type="parTrans" cxnId="{DDE47305-6F0A-4499-928A-FC4AD2E37B9D}">
      <dgm:prSet/>
      <dgm:spPr/>
      <dgm:t>
        <a:bodyPr/>
        <a:lstStyle/>
        <a:p>
          <a:endParaRPr lang="ru-RU"/>
        </a:p>
      </dgm:t>
    </dgm:pt>
    <dgm:pt modelId="{60E92310-5D2A-4884-AEC1-01188E5D6C49}" type="sibTrans" cxnId="{DDE47305-6F0A-4499-928A-FC4AD2E37B9D}">
      <dgm:prSet/>
      <dgm:spPr/>
      <dgm:t>
        <a:bodyPr/>
        <a:lstStyle/>
        <a:p>
          <a:endParaRPr lang="ru-RU"/>
        </a:p>
      </dgm:t>
    </dgm:pt>
    <dgm:pt modelId="{2FCE9CE3-BD2A-4FB9-B548-55FF2916280E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pPr algn="just"/>
          <a:r>
            <a:rPr lang="ru-RU" sz="1200" b="1" dirty="0" smtClean="0">
              <a:solidFill>
                <a:schemeClr val="accent3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Гарантированное поэтапное повышение оплаты труда в бюджетном секторе экономики</a:t>
          </a:r>
          <a:endParaRPr lang="ru-RU" sz="1200" b="1" dirty="0">
            <a:solidFill>
              <a:schemeClr val="accent3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C9FA1831-6DA1-4407-80E2-DD2F4EDC6C18}" type="parTrans" cxnId="{AAF2841E-E5EF-4AF2-BA01-AA5FCE89402D}">
      <dgm:prSet/>
      <dgm:spPr/>
      <dgm:t>
        <a:bodyPr/>
        <a:lstStyle/>
        <a:p>
          <a:endParaRPr lang="ru-RU"/>
        </a:p>
      </dgm:t>
    </dgm:pt>
    <dgm:pt modelId="{BD0DA7D9-24B8-452C-BDFF-13C361C7A9BB}" type="sibTrans" cxnId="{AAF2841E-E5EF-4AF2-BA01-AA5FCE89402D}">
      <dgm:prSet/>
      <dgm:spPr/>
      <dgm:t>
        <a:bodyPr/>
        <a:lstStyle/>
        <a:p>
          <a:endParaRPr lang="ru-RU"/>
        </a:p>
      </dgm:t>
    </dgm:pt>
    <dgm:pt modelId="{F0D79ABB-44FB-4752-8BB7-E5585D7B4D0D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pPr algn="just"/>
          <a:r>
            <a:rPr lang="ru-RU" sz="1200" b="1" dirty="0" smtClean="0">
              <a:solidFill>
                <a:schemeClr val="accent3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Сохранение бюджетной поддержки развития реального сектора экономики, реализация инвестиционных проектов</a:t>
          </a:r>
          <a:endParaRPr lang="ru-RU" sz="1200" b="1" dirty="0">
            <a:solidFill>
              <a:schemeClr val="accent3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39EC4398-C14E-443D-8579-C405E9528754}" type="parTrans" cxnId="{71045334-D224-42E0-97BD-4EBA05C9D29E}">
      <dgm:prSet/>
      <dgm:spPr/>
      <dgm:t>
        <a:bodyPr/>
        <a:lstStyle/>
        <a:p>
          <a:endParaRPr lang="ru-RU"/>
        </a:p>
      </dgm:t>
    </dgm:pt>
    <dgm:pt modelId="{E5E4AA2D-3942-4A1E-BC6D-D6385AEE03DC}" type="sibTrans" cxnId="{71045334-D224-42E0-97BD-4EBA05C9D29E}">
      <dgm:prSet/>
      <dgm:spPr/>
      <dgm:t>
        <a:bodyPr/>
        <a:lstStyle/>
        <a:p>
          <a:endParaRPr lang="ru-RU"/>
        </a:p>
      </dgm:t>
    </dgm:pt>
    <dgm:pt modelId="{4F08E315-43CC-4988-9D13-7B137EACB395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pPr algn="just"/>
          <a:r>
            <a:rPr lang="ru-RU" sz="1200" b="1" dirty="0" smtClean="0">
              <a:solidFill>
                <a:schemeClr val="accent3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Обеспечение устойчивости, сбалансированности местного бюджета</a:t>
          </a:r>
          <a:endParaRPr lang="ru-RU" sz="1200" b="1" dirty="0">
            <a:solidFill>
              <a:schemeClr val="accent3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9EEBC76A-810E-494E-BD6A-3B9333DA987B}" type="parTrans" cxnId="{64C6830D-AA7C-4B2D-8629-A5093EC7833A}">
      <dgm:prSet/>
      <dgm:spPr/>
      <dgm:t>
        <a:bodyPr/>
        <a:lstStyle/>
        <a:p>
          <a:endParaRPr lang="ru-RU"/>
        </a:p>
      </dgm:t>
    </dgm:pt>
    <dgm:pt modelId="{0B714185-84A9-4BF2-9FA9-3F77881E1765}" type="sibTrans" cxnId="{64C6830D-AA7C-4B2D-8629-A5093EC7833A}">
      <dgm:prSet/>
      <dgm:spPr/>
      <dgm:t>
        <a:bodyPr/>
        <a:lstStyle/>
        <a:p>
          <a:endParaRPr lang="ru-RU"/>
        </a:p>
      </dgm:t>
    </dgm:pt>
    <dgm:pt modelId="{3B403DDA-7ED2-4080-B9C0-83C23604A6AB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pPr algn="just"/>
          <a:r>
            <a:rPr lang="ru-RU" sz="1200" b="1" dirty="0" smtClean="0">
              <a:solidFill>
                <a:schemeClr val="accent3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Создание системы долгосрочного прогнозирования и стратегического планирования</a:t>
          </a:r>
          <a:endParaRPr lang="ru-RU" sz="1200" b="1" dirty="0">
            <a:solidFill>
              <a:schemeClr val="accent3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946CE6BF-B945-4045-9C95-F034963F58B6}" type="parTrans" cxnId="{16068142-C83F-478B-B66F-3717F8DE3603}">
      <dgm:prSet/>
      <dgm:spPr/>
      <dgm:t>
        <a:bodyPr/>
        <a:lstStyle/>
        <a:p>
          <a:endParaRPr lang="ru-RU"/>
        </a:p>
      </dgm:t>
    </dgm:pt>
    <dgm:pt modelId="{4E0C18ED-7E64-472F-B789-3A053252B178}" type="sibTrans" cxnId="{16068142-C83F-478B-B66F-3717F8DE3603}">
      <dgm:prSet/>
      <dgm:spPr/>
      <dgm:t>
        <a:bodyPr/>
        <a:lstStyle/>
        <a:p>
          <a:endParaRPr lang="ru-RU"/>
        </a:p>
      </dgm:t>
    </dgm:pt>
    <dgm:pt modelId="{8208779B-448E-460D-8CE8-5DA86C267AD7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pPr algn="just"/>
          <a:r>
            <a:rPr lang="ru-RU" sz="1200" b="1" dirty="0" smtClean="0">
              <a:solidFill>
                <a:schemeClr val="accent3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Обеспечение организационных мер, направленных на рост эффективности бюджетных расходов, повышения качества предоставления муниципальных услуг</a:t>
          </a:r>
          <a:endParaRPr lang="ru-RU" sz="1200" b="1" dirty="0">
            <a:solidFill>
              <a:schemeClr val="accent3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0DBB7A6F-C0C3-4EC6-8938-ADBA2A9B4E52}" type="parTrans" cxnId="{D64A7B95-11D0-4BCA-A202-6C83EB596DA3}">
      <dgm:prSet/>
      <dgm:spPr/>
      <dgm:t>
        <a:bodyPr/>
        <a:lstStyle/>
        <a:p>
          <a:endParaRPr lang="ru-RU"/>
        </a:p>
      </dgm:t>
    </dgm:pt>
    <dgm:pt modelId="{808C5F20-797A-4000-A117-2141771EEC31}" type="sibTrans" cxnId="{D64A7B95-11D0-4BCA-A202-6C83EB596DA3}">
      <dgm:prSet/>
      <dgm:spPr/>
      <dgm:t>
        <a:bodyPr/>
        <a:lstStyle/>
        <a:p>
          <a:endParaRPr lang="ru-RU"/>
        </a:p>
      </dgm:t>
    </dgm:pt>
    <dgm:pt modelId="{350C1EF0-83B9-4010-9CCD-A5866C6A00B4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pPr algn="just"/>
          <a:r>
            <a:rPr lang="ru-RU" sz="1200" b="1" dirty="0" smtClean="0">
              <a:solidFill>
                <a:schemeClr val="accent3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Реализация политики, направленной на прозрачность, открытость бюджетного процесса</a:t>
          </a:r>
          <a:endParaRPr lang="ru-RU" sz="1200" b="1" dirty="0">
            <a:solidFill>
              <a:schemeClr val="accent3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FFFE53D2-D277-4A69-820B-799FA9D373CD}" type="parTrans" cxnId="{DF4225AA-04B8-4DD1-AA5D-293D53697B5F}">
      <dgm:prSet/>
      <dgm:spPr/>
      <dgm:t>
        <a:bodyPr/>
        <a:lstStyle/>
        <a:p>
          <a:endParaRPr lang="ru-RU"/>
        </a:p>
      </dgm:t>
    </dgm:pt>
    <dgm:pt modelId="{4F7EF4E7-DB30-4B6B-9F4F-899359C70927}" type="sibTrans" cxnId="{DF4225AA-04B8-4DD1-AA5D-293D53697B5F}">
      <dgm:prSet/>
      <dgm:spPr/>
      <dgm:t>
        <a:bodyPr/>
        <a:lstStyle/>
        <a:p>
          <a:endParaRPr lang="ru-RU"/>
        </a:p>
      </dgm:t>
    </dgm:pt>
    <dgm:pt modelId="{843FDFD3-BF92-46C0-A67C-07480352E655}" type="pres">
      <dgm:prSet presAssocID="{550799C0-40B9-43DB-8BDE-0C17BF6A1889}" presName="compositeShape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89FC066F-1E5B-47AB-B278-ABE52B3A95A9}" type="pres">
      <dgm:prSet presAssocID="{550799C0-40B9-43DB-8BDE-0C17BF6A1889}" presName="pyramid" presStyleLbl="node1" presStyleIdx="0" presStyleCnt="1" custAng="0" custScaleX="44174" custScaleY="35259" custLinFactNeighborX="-37587" custLinFactNeighborY="-1483">
        <dgm:style>
          <a:lnRef idx="3">
            <a:schemeClr val="lt1"/>
          </a:lnRef>
          <a:fillRef idx="1">
            <a:schemeClr val="accent3"/>
          </a:fillRef>
          <a:effectRef idx="1">
            <a:schemeClr val="accent3"/>
          </a:effectRef>
          <a:fontRef idx="minor">
            <a:schemeClr val="lt1"/>
          </a:fontRef>
        </dgm:style>
      </dgm:prSet>
      <dgm:spPr>
        <a:prstGeom prst="flowChartAlternateProcess">
          <a:avLst/>
        </a:prstGeom>
        <a:solidFill>
          <a:schemeClr val="accent3"/>
        </a:solidFill>
      </dgm:spPr>
      <dgm:t>
        <a:bodyPr/>
        <a:lstStyle/>
        <a:p>
          <a:endParaRPr lang="ru-RU"/>
        </a:p>
      </dgm:t>
      <dgm:extLst>
        <a:ext uri="{E40237B7-FDA0-4F09-8148-C483321AD2D9}">
          <dgm14:cNvPr xmlns="" xmlns:dgm14="http://schemas.microsoft.com/office/drawing/2010/diagram" id="0" name="" title="Основные направления бюджетной политики"/>
        </a:ext>
      </dgm:extLst>
    </dgm:pt>
    <dgm:pt modelId="{C58052C2-6FF6-4D4E-B544-752FEABF0BDB}" type="pres">
      <dgm:prSet presAssocID="{550799C0-40B9-43DB-8BDE-0C17BF6A1889}" presName="theList" presStyleCnt="0"/>
      <dgm:spPr/>
    </dgm:pt>
    <dgm:pt modelId="{63AE0BF1-C9E4-44FD-95F4-54055CAD29D2}" type="pres">
      <dgm:prSet presAssocID="{2FCE9CE3-BD2A-4FB9-B548-55FF2916280E}" presName="aNode" presStyleLbl="fgAcc1" presStyleIdx="0" presStyleCnt="7" custScaleX="198629" custLinFactY="175481" custLinFactNeighborX="26550" custLinFactNeighborY="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813CBF-4C27-4D81-8E07-98A91C02FE4A}" type="pres">
      <dgm:prSet presAssocID="{2FCE9CE3-BD2A-4FB9-B548-55FF2916280E}" presName="aSpace" presStyleCnt="0"/>
      <dgm:spPr/>
    </dgm:pt>
    <dgm:pt modelId="{FC526143-C0E0-425D-8958-367D2A50ABC0}" type="pres">
      <dgm:prSet presAssocID="{7F48BD45-91AE-42BE-8CB1-19DB3B8A0FFB}" presName="aNode" presStyleLbl="fgAcc1" presStyleIdx="1" presStyleCnt="7" custScaleX="198629" custLinFactY="-142317" custLinFactNeighborX="26566" custLinFactNeighborY="-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39B428-77A3-4014-8507-C8375C3C67B6}" type="pres">
      <dgm:prSet presAssocID="{7F48BD45-91AE-42BE-8CB1-19DB3B8A0FFB}" presName="aSpace" presStyleCnt="0"/>
      <dgm:spPr/>
    </dgm:pt>
    <dgm:pt modelId="{BE33F065-3638-459D-987E-8DC6191EA7E3}" type="pres">
      <dgm:prSet presAssocID="{4F08E315-43CC-4988-9D13-7B137EACB395}" presName="aNode" presStyleLbl="fgAcc1" presStyleIdx="2" presStyleCnt="7" custScaleX="198629" custLinFactY="-122344" custLinFactNeighborX="26960" custLinFactNeighborY="-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309EB0-1569-4D24-A6AE-F420E9FEF8F3}" type="pres">
      <dgm:prSet presAssocID="{4F08E315-43CC-4988-9D13-7B137EACB395}" presName="aSpace" presStyleCnt="0"/>
      <dgm:spPr/>
    </dgm:pt>
    <dgm:pt modelId="{97D13797-3A15-41F8-A1EB-0C90089A88F6}" type="pres">
      <dgm:prSet presAssocID="{3B403DDA-7ED2-4080-B9C0-83C23604A6AB}" presName="aNode" presStyleLbl="fgAcc1" presStyleIdx="3" presStyleCnt="7" custScaleX="198629" custLinFactY="100000" custLinFactNeighborX="28191" custLinFactNeighborY="1956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2A4D69-CC8B-4CDA-9525-5A6ABBFF4BBE}" type="pres">
      <dgm:prSet presAssocID="{3B403DDA-7ED2-4080-B9C0-83C23604A6AB}" presName="aSpace" presStyleCnt="0"/>
      <dgm:spPr/>
    </dgm:pt>
    <dgm:pt modelId="{A7EA6D34-6F91-488B-8857-780C9962443B}" type="pres">
      <dgm:prSet presAssocID="{F0D79ABB-44FB-4752-8BB7-E5585D7B4D0D}" presName="aNode" presStyleLbl="fgAcc1" presStyleIdx="4" presStyleCnt="7" custScaleX="198629" custLinFactY="-100000" custLinFactNeighborX="27893" custLinFactNeighborY="-1431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3259D1-A46A-4EB8-88FD-0195916C5D8C}" type="pres">
      <dgm:prSet presAssocID="{F0D79ABB-44FB-4752-8BB7-E5585D7B4D0D}" presName="aSpace" presStyleCnt="0"/>
      <dgm:spPr/>
    </dgm:pt>
    <dgm:pt modelId="{08EB953B-C16E-4F12-A6C2-C103420AA111}" type="pres">
      <dgm:prSet presAssocID="{8208779B-448E-460D-8CE8-5DA86C267AD7}" presName="aNode" presStyleLbl="fgAcc1" presStyleIdx="5" presStyleCnt="7" custScaleX="198629" custScaleY="158954" custLinFactY="29928" custLinFactNeighborX="28618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956168-ADCC-4478-A096-7F0880E8CF6B}" type="pres">
      <dgm:prSet presAssocID="{8208779B-448E-460D-8CE8-5DA86C267AD7}" presName="aSpace" presStyleCnt="0"/>
      <dgm:spPr/>
    </dgm:pt>
    <dgm:pt modelId="{07EE6C71-0510-4AED-89FD-D1218EBCD6DD}" type="pres">
      <dgm:prSet presAssocID="{350C1EF0-83B9-4010-9CCD-A5866C6A00B4}" presName="aNode" presStyleLbl="fgAcc1" presStyleIdx="6" presStyleCnt="7" custScaleX="198629" custLinFactY="47276" custLinFactNeighborX="26960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FF263E-61A0-49F7-B606-28B0A05B4D4E}" type="pres">
      <dgm:prSet presAssocID="{350C1EF0-83B9-4010-9CCD-A5866C6A00B4}" presName="aSpace" presStyleCnt="0"/>
      <dgm:spPr/>
    </dgm:pt>
  </dgm:ptLst>
  <dgm:cxnLst>
    <dgm:cxn modelId="{371A5284-629E-40A6-961F-BE550DB771DC}" type="presOf" srcId="{4F08E315-43CC-4988-9D13-7B137EACB395}" destId="{BE33F065-3638-459D-987E-8DC6191EA7E3}" srcOrd="0" destOrd="0" presId="urn:microsoft.com/office/officeart/2005/8/layout/pyramid2"/>
    <dgm:cxn modelId="{5B034DB8-E6AE-4758-99A0-FA25E3B0AA3C}" type="presOf" srcId="{350C1EF0-83B9-4010-9CCD-A5866C6A00B4}" destId="{07EE6C71-0510-4AED-89FD-D1218EBCD6DD}" srcOrd="0" destOrd="0" presId="urn:microsoft.com/office/officeart/2005/8/layout/pyramid2"/>
    <dgm:cxn modelId="{CCE30475-EB6B-401F-8A13-1BD978C78AF8}" type="presOf" srcId="{7F48BD45-91AE-42BE-8CB1-19DB3B8A0FFB}" destId="{FC526143-C0E0-425D-8958-367D2A50ABC0}" srcOrd="0" destOrd="0" presId="urn:microsoft.com/office/officeart/2005/8/layout/pyramid2"/>
    <dgm:cxn modelId="{741CE947-B30F-42F0-A23F-1ECD770C1C24}" type="presOf" srcId="{F0D79ABB-44FB-4752-8BB7-E5585D7B4D0D}" destId="{A7EA6D34-6F91-488B-8857-780C9962443B}" srcOrd="0" destOrd="0" presId="urn:microsoft.com/office/officeart/2005/8/layout/pyramid2"/>
    <dgm:cxn modelId="{DF4225AA-04B8-4DD1-AA5D-293D53697B5F}" srcId="{550799C0-40B9-43DB-8BDE-0C17BF6A1889}" destId="{350C1EF0-83B9-4010-9CCD-A5866C6A00B4}" srcOrd="6" destOrd="0" parTransId="{FFFE53D2-D277-4A69-820B-799FA9D373CD}" sibTransId="{4F7EF4E7-DB30-4B6B-9F4F-899359C70927}"/>
    <dgm:cxn modelId="{361D59E9-64BD-4E0E-96E0-0BFF93AC2F46}" type="presOf" srcId="{3B403DDA-7ED2-4080-B9C0-83C23604A6AB}" destId="{97D13797-3A15-41F8-A1EB-0C90089A88F6}" srcOrd="0" destOrd="0" presId="urn:microsoft.com/office/officeart/2005/8/layout/pyramid2"/>
    <dgm:cxn modelId="{64C6830D-AA7C-4B2D-8629-A5093EC7833A}" srcId="{550799C0-40B9-43DB-8BDE-0C17BF6A1889}" destId="{4F08E315-43CC-4988-9D13-7B137EACB395}" srcOrd="2" destOrd="0" parTransId="{9EEBC76A-810E-494E-BD6A-3B9333DA987B}" sibTransId="{0B714185-84A9-4BF2-9FA9-3F77881E1765}"/>
    <dgm:cxn modelId="{16068142-C83F-478B-B66F-3717F8DE3603}" srcId="{550799C0-40B9-43DB-8BDE-0C17BF6A1889}" destId="{3B403DDA-7ED2-4080-B9C0-83C23604A6AB}" srcOrd="3" destOrd="0" parTransId="{946CE6BF-B945-4045-9C95-F034963F58B6}" sibTransId="{4E0C18ED-7E64-472F-B789-3A053252B178}"/>
    <dgm:cxn modelId="{71045334-D224-42E0-97BD-4EBA05C9D29E}" srcId="{550799C0-40B9-43DB-8BDE-0C17BF6A1889}" destId="{F0D79ABB-44FB-4752-8BB7-E5585D7B4D0D}" srcOrd="4" destOrd="0" parTransId="{39EC4398-C14E-443D-8579-C405E9528754}" sibTransId="{E5E4AA2D-3942-4A1E-BC6D-D6385AEE03DC}"/>
    <dgm:cxn modelId="{FDE9C205-EF72-4D8B-A108-169959EF4466}" type="presOf" srcId="{2FCE9CE3-BD2A-4FB9-B548-55FF2916280E}" destId="{63AE0BF1-C9E4-44FD-95F4-54055CAD29D2}" srcOrd="0" destOrd="0" presId="urn:microsoft.com/office/officeart/2005/8/layout/pyramid2"/>
    <dgm:cxn modelId="{AAF2841E-E5EF-4AF2-BA01-AA5FCE89402D}" srcId="{550799C0-40B9-43DB-8BDE-0C17BF6A1889}" destId="{2FCE9CE3-BD2A-4FB9-B548-55FF2916280E}" srcOrd="0" destOrd="0" parTransId="{C9FA1831-6DA1-4407-80E2-DD2F4EDC6C18}" sibTransId="{BD0DA7D9-24B8-452C-BDFF-13C361C7A9BB}"/>
    <dgm:cxn modelId="{DDE47305-6F0A-4499-928A-FC4AD2E37B9D}" srcId="{550799C0-40B9-43DB-8BDE-0C17BF6A1889}" destId="{7F48BD45-91AE-42BE-8CB1-19DB3B8A0FFB}" srcOrd="1" destOrd="0" parTransId="{3132F082-1396-4273-A7A8-64F410FD599B}" sibTransId="{60E92310-5D2A-4884-AEC1-01188E5D6C49}"/>
    <dgm:cxn modelId="{D64A7B95-11D0-4BCA-A202-6C83EB596DA3}" srcId="{550799C0-40B9-43DB-8BDE-0C17BF6A1889}" destId="{8208779B-448E-460D-8CE8-5DA86C267AD7}" srcOrd="5" destOrd="0" parTransId="{0DBB7A6F-C0C3-4EC6-8938-ADBA2A9B4E52}" sibTransId="{808C5F20-797A-4000-A117-2141771EEC31}"/>
    <dgm:cxn modelId="{B94FDF3D-1467-4251-9A03-E373DA5C4E93}" type="presOf" srcId="{550799C0-40B9-43DB-8BDE-0C17BF6A1889}" destId="{843FDFD3-BF92-46C0-A67C-07480352E655}" srcOrd="0" destOrd="0" presId="urn:microsoft.com/office/officeart/2005/8/layout/pyramid2"/>
    <dgm:cxn modelId="{89A8FCD1-7F28-4047-8772-6995AA2BFB91}" type="presOf" srcId="{8208779B-448E-460D-8CE8-5DA86C267AD7}" destId="{08EB953B-C16E-4F12-A6C2-C103420AA111}" srcOrd="0" destOrd="0" presId="urn:microsoft.com/office/officeart/2005/8/layout/pyramid2"/>
    <dgm:cxn modelId="{2AE4702A-96BA-4400-9D02-B6A53D4E7252}" type="presParOf" srcId="{843FDFD3-BF92-46C0-A67C-07480352E655}" destId="{89FC066F-1E5B-47AB-B278-ABE52B3A95A9}" srcOrd="0" destOrd="0" presId="urn:microsoft.com/office/officeart/2005/8/layout/pyramid2"/>
    <dgm:cxn modelId="{EB2B713B-E34F-4B00-880D-4EAD6562F787}" type="presParOf" srcId="{843FDFD3-BF92-46C0-A67C-07480352E655}" destId="{C58052C2-6FF6-4D4E-B544-752FEABF0BDB}" srcOrd="1" destOrd="0" presId="urn:microsoft.com/office/officeart/2005/8/layout/pyramid2"/>
    <dgm:cxn modelId="{77ADAA4C-2DAA-44D3-893F-2974A8F42BCB}" type="presParOf" srcId="{C58052C2-6FF6-4D4E-B544-752FEABF0BDB}" destId="{63AE0BF1-C9E4-44FD-95F4-54055CAD29D2}" srcOrd="0" destOrd="0" presId="urn:microsoft.com/office/officeart/2005/8/layout/pyramid2"/>
    <dgm:cxn modelId="{9B981ACD-B946-4912-9D35-5E606E9FD261}" type="presParOf" srcId="{C58052C2-6FF6-4D4E-B544-752FEABF0BDB}" destId="{55813CBF-4C27-4D81-8E07-98A91C02FE4A}" srcOrd="1" destOrd="0" presId="urn:microsoft.com/office/officeart/2005/8/layout/pyramid2"/>
    <dgm:cxn modelId="{FEEB9AB8-CCF6-47A4-AA99-B15793B8A833}" type="presParOf" srcId="{C58052C2-6FF6-4D4E-B544-752FEABF0BDB}" destId="{FC526143-C0E0-425D-8958-367D2A50ABC0}" srcOrd="2" destOrd="0" presId="urn:microsoft.com/office/officeart/2005/8/layout/pyramid2"/>
    <dgm:cxn modelId="{994E4173-42B6-453B-913D-0BF182E2DB19}" type="presParOf" srcId="{C58052C2-6FF6-4D4E-B544-752FEABF0BDB}" destId="{A139B428-77A3-4014-8507-C8375C3C67B6}" srcOrd="3" destOrd="0" presId="urn:microsoft.com/office/officeart/2005/8/layout/pyramid2"/>
    <dgm:cxn modelId="{CA780F85-1300-4272-84CA-038D10D10887}" type="presParOf" srcId="{C58052C2-6FF6-4D4E-B544-752FEABF0BDB}" destId="{BE33F065-3638-459D-987E-8DC6191EA7E3}" srcOrd="4" destOrd="0" presId="urn:microsoft.com/office/officeart/2005/8/layout/pyramid2"/>
    <dgm:cxn modelId="{3FE25B2A-9FBF-440C-97D1-4156C4B7A0B2}" type="presParOf" srcId="{C58052C2-6FF6-4D4E-B544-752FEABF0BDB}" destId="{A2309EB0-1569-4D24-A6AE-F420E9FEF8F3}" srcOrd="5" destOrd="0" presId="urn:microsoft.com/office/officeart/2005/8/layout/pyramid2"/>
    <dgm:cxn modelId="{BD1D8BEA-E9BE-467D-A547-8906E6E39865}" type="presParOf" srcId="{C58052C2-6FF6-4D4E-B544-752FEABF0BDB}" destId="{97D13797-3A15-41F8-A1EB-0C90089A88F6}" srcOrd="6" destOrd="0" presId="urn:microsoft.com/office/officeart/2005/8/layout/pyramid2"/>
    <dgm:cxn modelId="{91FC2CA6-DA66-407E-B61A-5E148ABA7A79}" type="presParOf" srcId="{C58052C2-6FF6-4D4E-B544-752FEABF0BDB}" destId="{022A4D69-CC8B-4CDA-9525-5A6ABBFF4BBE}" srcOrd="7" destOrd="0" presId="urn:microsoft.com/office/officeart/2005/8/layout/pyramid2"/>
    <dgm:cxn modelId="{46061433-FCE9-4F9B-8062-2A2686117303}" type="presParOf" srcId="{C58052C2-6FF6-4D4E-B544-752FEABF0BDB}" destId="{A7EA6D34-6F91-488B-8857-780C9962443B}" srcOrd="8" destOrd="0" presId="urn:microsoft.com/office/officeart/2005/8/layout/pyramid2"/>
    <dgm:cxn modelId="{22BCD9BD-D2DE-46B4-AA8D-BD4AD3C36B4B}" type="presParOf" srcId="{C58052C2-6FF6-4D4E-B544-752FEABF0BDB}" destId="{9A3259D1-A46A-4EB8-88FD-0195916C5D8C}" srcOrd="9" destOrd="0" presId="urn:microsoft.com/office/officeart/2005/8/layout/pyramid2"/>
    <dgm:cxn modelId="{EFA2D33E-62E5-4F5B-A308-E656EFA530C1}" type="presParOf" srcId="{C58052C2-6FF6-4D4E-B544-752FEABF0BDB}" destId="{08EB953B-C16E-4F12-A6C2-C103420AA111}" srcOrd="10" destOrd="0" presId="urn:microsoft.com/office/officeart/2005/8/layout/pyramid2"/>
    <dgm:cxn modelId="{40A0DF66-68BD-4031-9F0B-16311BC8243C}" type="presParOf" srcId="{C58052C2-6FF6-4D4E-B544-752FEABF0BDB}" destId="{74956168-ADCC-4478-A096-7F0880E8CF6B}" srcOrd="11" destOrd="0" presId="urn:microsoft.com/office/officeart/2005/8/layout/pyramid2"/>
    <dgm:cxn modelId="{8A6B0BDC-CF4D-433A-BC49-5CDDEFE5C200}" type="presParOf" srcId="{C58052C2-6FF6-4D4E-B544-752FEABF0BDB}" destId="{07EE6C71-0510-4AED-89FD-D1218EBCD6DD}" srcOrd="12" destOrd="0" presId="urn:microsoft.com/office/officeart/2005/8/layout/pyramid2"/>
    <dgm:cxn modelId="{2B22194C-4E95-494C-B711-228D57F1A2D6}" type="presParOf" srcId="{C58052C2-6FF6-4D4E-B544-752FEABF0BDB}" destId="{54FF263E-61A0-49F7-B606-28B0A05B4D4E}" srcOrd="13" destOrd="0" presId="urn:microsoft.com/office/officeart/2005/8/layout/pyramid2"/>
  </dgm:cxnLst>
  <dgm:bg>
    <a:noFill/>
  </dgm:bg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50799C0-40B9-43DB-8BDE-0C17BF6A1889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F48BD45-91AE-42BE-8CB1-19DB3B8A0FFB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xfrm>
          <a:off x="1606634" y="173471"/>
          <a:ext cx="4611606" cy="337304"/>
        </a:xfrm>
        <a:ln>
          <a:noFill/>
        </a:ln>
      </dgm:spPr>
      <dgm:t>
        <a:bodyPr/>
        <a:lstStyle/>
        <a:p>
          <a:pPr algn="just"/>
          <a:r>
            <a:rPr lang="ru-RU" sz="1200" b="1" dirty="0" smtClean="0">
              <a:solidFill>
                <a:schemeClr val="accent3">
                  <a:lumMod val="50000"/>
                </a:schemeClr>
              </a:solidFill>
              <a:latin typeface="Times New Roman" pitchFamily="18" charset="0"/>
              <a:cs typeface="Arial" charset="0"/>
            </a:rPr>
            <a:t>Повышение заработной платы отдельным категориям работников бюджетной сферы с учетом достижения целевых значений «дорожных карт» по Указам Президента Российской Федерации от 7 мая 2012 года, а также другим работникам муниципальных учреждений Курганинского района с 1 октября 2015 года на </a:t>
          </a:r>
          <a:r>
            <a:rPr lang="ru-RU" sz="1200" b="0" dirty="0" smtClean="0">
              <a:ln w="18000">
                <a:solidFill>
                  <a:schemeClr val="accent2">
                    <a:satMod val="140000"/>
                  </a:schemeClr>
                </a:solidFill>
                <a:prstDash val="solid"/>
                <a:miter lim="800000"/>
              </a:ln>
              <a:solidFill>
                <a:schemeClr val="accent3">
                  <a:lumMod val="50000"/>
                </a:schemeClr>
              </a:solidFill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  <a:latin typeface="Times New Roman" pitchFamily="18" charset="0"/>
              <a:cs typeface="Arial" charset="0"/>
            </a:rPr>
            <a:t>5,5 %</a:t>
          </a:r>
          <a:r>
            <a:rPr lang="ru-RU" sz="1200" b="1" dirty="0" smtClean="0">
              <a:ln w="18000">
                <a:solidFill>
                  <a:schemeClr val="accent2">
                    <a:satMod val="140000"/>
                  </a:schemeClr>
                </a:solidFill>
                <a:prstDash val="solid"/>
                <a:miter lim="800000"/>
              </a:ln>
              <a:solidFill>
                <a:schemeClr val="accent3">
                  <a:lumMod val="50000"/>
                </a:schemeClr>
              </a:solidFill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  <a:latin typeface="Times New Roman" pitchFamily="18" charset="0"/>
              <a:cs typeface="Arial" charset="0"/>
            </a:rPr>
            <a:t> </a:t>
          </a:r>
          <a:endParaRPr lang="ru-RU" sz="1200" b="1" dirty="0">
            <a:ln>
              <a:noFill/>
            </a:ln>
            <a:solidFill>
              <a:schemeClr val="accent3">
                <a:lumMod val="50000"/>
              </a:scheme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3132F082-1396-4273-A7A8-64F410FD599B}" type="parTrans" cxnId="{DDE47305-6F0A-4499-928A-FC4AD2E37B9D}">
      <dgm:prSet/>
      <dgm:spPr/>
      <dgm:t>
        <a:bodyPr/>
        <a:lstStyle/>
        <a:p>
          <a:endParaRPr lang="ru-RU"/>
        </a:p>
      </dgm:t>
    </dgm:pt>
    <dgm:pt modelId="{60E92310-5D2A-4884-AEC1-01188E5D6C49}" type="sibTrans" cxnId="{DDE47305-6F0A-4499-928A-FC4AD2E37B9D}">
      <dgm:prSet/>
      <dgm:spPr/>
      <dgm:t>
        <a:bodyPr/>
        <a:lstStyle/>
        <a:p>
          <a:endParaRPr lang="ru-RU"/>
        </a:p>
      </dgm:t>
    </dgm:pt>
    <dgm:pt modelId="{3B403DDA-7ED2-4080-B9C0-83C23604A6AB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xfrm>
          <a:off x="1644362" y="1916553"/>
          <a:ext cx="4611606" cy="337304"/>
        </a:xfrm>
        <a:noFill/>
        <a:ln w="9525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just"/>
          <a:r>
            <a:rPr lang="ru-RU" sz="1200" b="1" dirty="0" smtClean="0">
              <a:solidFill>
                <a:srgbClr val="9BBB59">
                  <a:lumMod val="5000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Снижение норматива распределения доходов от акцизов на автомобильный и прямогонный бензин, дизельное топливо, моторные масла для дизельных и (или) карбюраторных (инжекторных) двигателей </a:t>
          </a:r>
          <a:r>
            <a:rPr lang="ru-RU" sz="1200" b="1" dirty="0" smtClean="0">
              <a:solidFill>
                <a:srgbClr val="FF0000"/>
              </a:solidFill>
              <a:latin typeface="Times New Roman" pitchFamily="18" charset="0"/>
              <a:ea typeface="+mn-ea"/>
              <a:cs typeface="Times New Roman" pitchFamily="18" charset="0"/>
            </a:rPr>
            <a:t>на 0,7175 </a:t>
          </a:r>
          <a:r>
            <a:rPr lang="ru-RU" sz="1200" b="1" dirty="0" smtClean="0">
              <a:solidFill>
                <a:srgbClr val="9BBB59">
                  <a:lumMod val="5000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процента и снижением ставок акцизов по указанной группе подакцизных товаров</a:t>
          </a:r>
          <a:endParaRPr lang="ru-RU" sz="1200" b="1" dirty="0">
            <a:solidFill>
              <a:srgbClr val="9BBB59">
                <a:lumMod val="50000"/>
              </a:srgb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946CE6BF-B945-4045-9C95-F034963F58B6}" type="parTrans" cxnId="{16068142-C83F-478B-B66F-3717F8DE3603}">
      <dgm:prSet/>
      <dgm:spPr/>
      <dgm:t>
        <a:bodyPr/>
        <a:lstStyle/>
        <a:p>
          <a:endParaRPr lang="ru-RU"/>
        </a:p>
      </dgm:t>
    </dgm:pt>
    <dgm:pt modelId="{4E0C18ED-7E64-472F-B789-3A053252B178}" type="sibTrans" cxnId="{16068142-C83F-478B-B66F-3717F8DE3603}">
      <dgm:prSet/>
      <dgm:spPr/>
      <dgm:t>
        <a:bodyPr/>
        <a:lstStyle/>
        <a:p>
          <a:endParaRPr lang="ru-RU"/>
        </a:p>
      </dgm:t>
    </dgm:pt>
    <dgm:pt modelId="{843FDFD3-BF92-46C0-A67C-07480352E655}" type="pres">
      <dgm:prSet presAssocID="{550799C0-40B9-43DB-8BDE-0C17BF6A1889}" presName="compositeShape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89FC066F-1E5B-47AB-B278-ABE52B3A95A9}" type="pres">
      <dgm:prSet presAssocID="{550799C0-40B9-43DB-8BDE-0C17BF6A1889}" presName="pyramid" presStyleLbl="node1" presStyleIdx="0" presStyleCnt="1" custAng="0" custScaleX="44174" custScaleY="31865" custLinFactNeighborX="-26262" custLinFactNeighborY="-3089">
        <dgm:style>
          <a:lnRef idx="3">
            <a:schemeClr val="lt1"/>
          </a:lnRef>
          <a:fillRef idx="1">
            <a:schemeClr val="accent3"/>
          </a:fillRef>
          <a:effectRef idx="1">
            <a:schemeClr val="accent3"/>
          </a:effectRef>
          <a:fontRef idx="minor">
            <a:schemeClr val="lt1"/>
          </a:fontRef>
        </dgm:style>
      </dgm:prSet>
      <dgm:spPr>
        <a:xfrm>
          <a:off x="3309" y="1103262"/>
          <a:ext cx="1577840" cy="1259407"/>
        </a:xfrm>
        <a:prstGeom prst="flowChartAlternateProcess">
          <a:avLst/>
        </a:prstGeom>
        <a:solidFill>
          <a:srgbClr val="9BBB59"/>
        </a:solidFill>
        <a:ln w="38100" cap="flat" cmpd="sng" algn="ctr">
          <a:solidFill>
            <a:sysClr val="window" lastClr="FFFFFF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ru-RU"/>
        </a:p>
      </dgm:t>
      <dgm:extLst>
        <a:ext uri="{E40237B7-FDA0-4F09-8148-C483321AD2D9}">
          <dgm14:cNvPr xmlns="" xmlns:dgm14="http://schemas.microsoft.com/office/drawing/2010/diagram" id="0" name="" title="Основные направления бюджетной политики"/>
        </a:ext>
      </dgm:extLst>
    </dgm:pt>
    <dgm:pt modelId="{C58052C2-6FF6-4D4E-B544-752FEABF0BDB}" type="pres">
      <dgm:prSet presAssocID="{550799C0-40B9-43DB-8BDE-0C17BF6A1889}" presName="theList" presStyleCnt="0"/>
      <dgm:spPr/>
    </dgm:pt>
    <dgm:pt modelId="{FC526143-C0E0-425D-8958-367D2A50ABC0}" type="pres">
      <dgm:prSet presAssocID="{7F48BD45-91AE-42BE-8CB1-19DB3B8A0FFB}" presName="aNode" presStyleLbl="fgAcc1" presStyleIdx="0" presStyleCnt="2" custScaleX="169291" custScaleY="273379" custLinFactY="215258" custLinFactNeighborX="31268" custLinFactNeighborY="30000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139B428-77A3-4014-8507-C8375C3C67B6}" type="pres">
      <dgm:prSet presAssocID="{7F48BD45-91AE-42BE-8CB1-19DB3B8A0FFB}" presName="aSpace" presStyleCnt="0"/>
      <dgm:spPr/>
    </dgm:pt>
    <dgm:pt modelId="{97D13797-3A15-41F8-A1EB-0C90089A88F6}" type="pres">
      <dgm:prSet presAssocID="{3B403DDA-7ED2-4080-B9C0-83C23604A6AB}" presName="aNode" presStyleLbl="fgAcc1" presStyleIdx="1" presStyleCnt="2" custScaleX="171107" custScaleY="225855" custLinFactY="-238867" custLinFactNeighborX="31953" custLinFactNeighborY="-30000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22A4D69-CC8B-4CDA-9525-5A6ABBFF4BBE}" type="pres">
      <dgm:prSet presAssocID="{3B403DDA-7ED2-4080-B9C0-83C23604A6AB}" presName="aSpace" presStyleCnt="0"/>
      <dgm:spPr/>
    </dgm:pt>
  </dgm:ptLst>
  <dgm:cxnLst>
    <dgm:cxn modelId="{9E47ACC7-5099-4F43-BA21-F76E0868417A}" type="presOf" srcId="{3B403DDA-7ED2-4080-B9C0-83C23604A6AB}" destId="{97D13797-3A15-41F8-A1EB-0C90089A88F6}" srcOrd="0" destOrd="0" presId="urn:microsoft.com/office/officeart/2005/8/layout/pyramid2"/>
    <dgm:cxn modelId="{5DF78A6E-AFB2-452D-BC7F-3D855E86E2D0}" type="presOf" srcId="{7F48BD45-91AE-42BE-8CB1-19DB3B8A0FFB}" destId="{FC526143-C0E0-425D-8958-367D2A50ABC0}" srcOrd="0" destOrd="0" presId="urn:microsoft.com/office/officeart/2005/8/layout/pyramid2"/>
    <dgm:cxn modelId="{3AAB2E98-E3C9-4CF7-A9B0-6A010B718190}" type="presOf" srcId="{550799C0-40B9-43DB-8BDE-0C17BF6A1889}" destId="{843FDFD3-BF92-46C0-A67C-07480352E655}" srcOrd="0" destOrd="0" presId="urn:microsoft.com/office/officeart/2005/8/layout/pyramid2"/>
    <dgm:cxn modelId="{16068142-C83F-478B-B66F-3717F8DE3603}" srcId="{550799C0-40B9-43DB-8BDE-0C17BF6A1889}" destId="{3B403DDA-7ED2-4080-B9C0-83C23604A6AB}" srcOrd="1" destOrd="0" parTransId="{946CE6BF-B945-4045-9C95-F034963F58B6}" sibTransId="{4E0C18ED-7E64-472F-B789-3A053252B178}"/>
    <dgm:cxn modelId="{DDE47305-6F0A-4499-928A-FC4AD2E37B9D}" srcId="{550799C0-40B9-43DB-8BDE-0C17BF6A1889}" destId="{7F48BD45-91AE-42BE-8CB1-19DB3B8A0FFB}" srcOrd="0" destOrd="0" parTransId="{3132F082-1396-4273-A7A8-64F410FD599B}" sibTransId="{60E92310-5D2A-4884-AEC1-01188E5D6C49}"/>
    <dgm:cxn modelId="{F0BCBF35-7FB1-47A9-828C-945461CAD743}" type="presParOf" srcId="{843FDFD3-BF92-46C0-A67C-07480352E655}" destId="{89FC066F-1E5B-47AB-B278-ABE52B3A95A9}" srcOrd="0" destOrd="0" presId="urn:microsoft.com/office/officeart/2005/8/layout/pyramid2"/>
    <dgm:cxn modelId="{24B3EA64-BC2C-4B23-9721-9978D42756D8}" type="presParOf" srcId="{843FDFD3-BF92-46C0-A67C-07480352E655}" destId="{C58052C2-6FF6-4D4E-B544-752FEABF0BDB}" srcOrd="1" destOrd="0" presId="urn:microsoft.com/office/officeart/2005/8/layout/pyramid2"/>
    <dgm:cxn modelId="{CD8060F1-7A11-44B6-9993-EDAEF6EFB186}" type="presParOf" srcId="{C58052C2-6FF6-4D4E-B544-752FEABF0BDB}" destId="{FC526143-C0E0-425D-8958-367D2A50ABC0}" srcOrd="0" destOrd="0" presId="urn:microsoft.com/office/officeart/2005/8/layout/pyramid2"/>
    <dgm:cxn modelId="{5EE15773-6715-447E-BC5B-29C14FDEABF2}" type="presParOf" srcId="{C58052C2-6FF6-4D4E-B544-752FEABF0BDB}" destId="{A139B428-77A3-4014-8507-C8375C3C67B6}" srcOrd="1" destOrd="0" presId="urn:microsoft.com/office/officeart/2005/8/layout/pyramid2"/>
    <dgm:cxn modelId="{88EC04BC-8795-4DF4-8F22-A713E360D460}" type="presParOf" srcId="{C58052C2-6FF6-4D4E-B544-752FEABF0BDB}" destId="{97D13797-3A15-41F8-A1EB-0C90089A88F6}" srcOrd="2" destOrd="0" presId="urn:microsoft.com/office/officeart/2005/8/layout/pyramid2"/>
    <dgm:cxn modelId="{5CADBA1A-2DA7-44C2-ADF1-EC61B5B474AD}" type="presParOf" srcId="{C58052C2-6FF6-4D4E-B544-752FEABF0BDB}" destId="{022A4D69-CC8B-4CDA-9525-5A6ABBFF4BBE}" srcOrd="3" destOrd="0" presId="urn:microsoft.com/office/officeart/2005/8/layout/pyramid2"/>
  </dgm:cxnLst>
  <dgm:bg>
    <a:noFill/>
  </dgm:bg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9FC066F-1E5B-47AB-B278-ABE52B3A95A9}">
      <dsp:nvSpPr>
        <dsp:cNvPr id="0" name=""/>
        <dsp:cNvSpPr/>
      </dsp:nvSpPr>
      <dsp:spPr>
        <a:xfrm>
          <a:off x="3309" y="1103262"/>
          <a:ext cx="1577840" cy="1259407"/>
        </a:xfrm>
        <a:prstGeom prst="flowChartAlternateProcess">
          <a:avLst/>
        </a:prstGeom>
        <a:solidFill>
          <a:schemeClr val="accent3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3"/>
        </a:fillRef>
        <a:effectRef idx="1">
          <a:schemeClr val="accent3"/>
        </a:effectRef>
        <a:fontRef idx="minor">
          <a:schemeClr val="lt1"/>
        </a:fontRef>
      </dsp:style>
    </dsp:sp>
    <dsp:sp modelId="{63AE0BF1-C9E4-44FD-95F4-54055CAD29D2}">
      <dsp:nvSpPr>
        <dsp:cNvPr id="0" name=""/>
        <dsp:cNvSpPr/>
      </dsp:nvSpPr>
      <dsp:spPr>
        <a:xfrm>
          <a:off x="1606262" y="1034604"/>
          <a:ext cx="4611606" cy="337304"/>
        </a:xfrm>
        <a:prstGeom prst="round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solidFill>
                <a:schemeClr val="accent3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Гарантированное поэтапное повышение оплаты труда в бюджетном секторе экономики</a:t>
          </a:r>
          <a:endParaRPr lang="ru-RU" sz="1200" b="1" kern="1200" dirty="0">
            <a:solidFill>
              <a:schemeClr val="accent3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606262" y="1034604"/>
        <a:ext cx="4611606" cy="337304"/>
      </dsp:txXfrm>
    </dsp:sp>
    <dsp:sp modelId="{FC526143-C0E0-425D-8958-367D2A50ABC0}">
      <dsp:nvSpPr>
        <dsp:cNvPr id="0" name=""/>
        <dsp:cNvSpPr/>
      </dsp:nvSpPr>
      <dsp:spPr>
        <a:xfrm>
          <a:off x="1606634" y="173471"/>
          <a:ext cx="4611606" cy="337304"/>
        </a:xfrm>
        <a:prstGeom prst="round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n>
                <a:noFill/>
              </a:ln>
              <a:solidFill>
                <a:schemeClr val="accent3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Приоритетное обеспечение населения бюджетными услугами отраслей социальной сферы</a:t>
          </a:r>
          <a:endParaRPr lang="ru-RU" sz="1200" b="1" kern="1200" dirty="0">
            <a:ln>
              <a:noFill/>
            </a:ln>
            <a:solidFill>
              <a:schemeClr val="accent3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606634" y="173471"/>
        <a:ext cx="4611606" cy="337304"/>
      </dsp:txXfrm>
    </dsp:sp>
    <dsp:sp modelId="{BE33F065-3638-459D-987E-8DC6191EA7E3}">
      <dsp:nvSpPr>
        <dsp:cNvPr id="0" name=""/>
        <dsp:cNvSpPr/>
      </dsp:nvSpPr>
      <dsp:spPr>
        <a:xfrm>
          <a:off x="1615782" y="620309"/>
          <a:ext cx="4611606" cy="337304"/>
        </a:xfrm>
        <a:prstGeom prst="roundRect">
          <a:avLst/>
        </a:prstGeom>
        <a:solidFill>
          <a:schemeClr val="lt1"/>
        </a:solidFill>
        <a:ln w="25400" cap="flat" cmpd="sng" algn="ctr">
          <a:noFill/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solidFill>
                <a:schemeClr val="accent3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Обеспечение устойчивости, сбалансированности местного бюджета</a:t>
          </a:r>
          <a:endParaRPr lang="ru-RU" sz="1200" b="1" kern="1200" dirty="0">
            <a:solidFill>
              <a:schemeClr val="accent3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615782" y="620309"/>
        <a:ext cx="4611606" cy="337304"/>
      </dsp:txXfrm>
    </dsp:sp>
    <dsp:sp modelId="{97D13797-3A15-41F8-A1EB-0C90089A88F6}">
      <dsp:nvSpPr>
        <dsp:cNvPr id="0" name=""/>
        <dsp:cNvSpPr/>
      </dsp:nvSpPr>
      <dsp:spPr>
        <a:xfrm>
          <a:off x="1644362" y="1916553"/>
          <a:ext cx="4611606" cy="337304"/>
        </a:xfrm>
        <a:prstGeom prst="round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solidFill>
                <a:schemeClr val="accent3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Создание системы долгосрочного прогнозирования и стратегического планирования</a:t>
          </a:r>
          <a:endParaRPr lang="ru-RU" sz="1200" b="1" kern="1200" dirty="0">
            <a:solidFill>
              <a:schemeClr val="accent3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644362" y="1916553"/>
        <a:ext cx="4611606" cy="337304"/>
      </dsp:txXfrm>
    </dsp:sp>
    <dsp:sp modelId="{A7EA6D34-6F91-488B-8857-780C9962443B}">
      <dsp:nvSpPr>
        <dsp:cNvPr id="0" name=""/>
        <dsp:cNvSpPr/>
      </dsp:nvSpPr>
      <dsp:spPr>
        <a:xfrm>
          <a:off x="1637443" y="1478566"/>
          <a:ext cx="4611606" cy="337304"/>
        </a:xfrm>
        <a:prstGeom prst="roundRect">
          <a:avLst/>
        </a:prstGeom>
        <a:solidFill>
          <a:schemeClr val="lt1"/>
        </a:solidFill>
        <a:ln w="25400" cap="flat" cmpd="sng" algn="ctr">
          <a:noFill/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solidFill>
                <a:schemeClr val="accent3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Сохранение бюджетной поддержки развития реального сектора экономики, реализация инвестиционных проектов</a:t>
          </a:r>
          <a:endParaRPr lang="ru-RU" sz="1200" b="1" kern="1200" dirty="0">
            <a:solidFill>
              <a:schemeClr val="accent3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637443" y="1478566"/>
        <a:ext cx="4611606" cy="337304"/>
      </dsp:txXfrm>
    </dsp:sp>
    <dsp:sp modelId="{08EB953B-C16E-4F12-A6C2-C103420AA111}">
      <dsp:nvSpPr>
        <dsp:cNvPr id="0" name=""/>
        <dsp:cNvSpPr/>
      </dsp:nvSpPr>
      <dsp:spPr>
        <a:xfrm>
          <a:off x="1654276" y="2398824"/>
          <a:ext cx="4611606" cy="536159"/>
        </a:xfrm>
        <a:prstGeom prst="roundRect">
          <a:avLst/>
        </a:prstGeom>
        <a:solidFill>
          <a:schemeClr val="lt1"/>
        </a:solidFill>
        <a:ln w="25400" cap="flat" cmpd="sng" algn="ctr">
          <a:noFill/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solidFill>
                <a:schemeClr val="accent3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Обеспечение организационных мер, направленных на рост эффективности бюджетных расходов, повышения качества предоставления муниципальных услуг</a:t>
          </a:r>
          <a:endParaRPr lang="ru-RU" sz="1200" b="1" kern="1200" dirty="0">
            <a:solidFill>
              <a:schemeClr val="accent3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654276" y="2398824"/>
        <a:ext cx="4611606" cy="536159"/>
      </dsp:txXfrm>
    </dsp:sp>
    <dsp:sp modelId="{07EE6C71-0510-4AED-89FD-D1218EBCD6DD}">
      <dsp:nvSpPr>
        <dsp:cNvPr id="0" name=""/>
        <dsp:cNvSpPr/>
      </dsp:nvSpPr>
      <dsp:spPr>
        <a:xfrm>
          <a:off x="1615782" y="3035662"/>
          <a:ext cx="4611606" cy="337304"/>
        </a:xfrm>
        <a:prstGeom prst="round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solidFill>
                <a:schemeClr val="accent3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Реализация политики, направленной на прозрачность, открытость бюджетного процесса</a:t>
          </a:r>
          <a:endParaRPr lang="ru-RU" sz="1200" b="1" kern="1200" dirty="0">
            <a:solidFill>
              <a:schemeClr val="accent3">
                <a:lumMod val="50000"/>
              </a:schemeClr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615782" y="3035662"/>
        <a:ext cx="4611606" cy="33730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9FC066F-1E5B-47AB-B278-ABE52B3A95A9}">
      <dsp:nvSpPr>
        <dsp:cNvPr id="0" name=""/>
        <dsp:cNvSpPr/>
      </dsp:nvSpPr>
      <dsp:spPr>
        <a:xfrm>
          <a:off x="0" y="1286506"/>
          <a:ext cx="1834502" cy="1323321"/>
        </a:xfrm>
        <a:prstGeom prst="flowChartAlternateProcess">
          <a:avLst/>
        </a:prstGeom>
        <a:solidFill>
          <a:srgbClr val="9BBB59"/>
        </a:solidFill>
        <a:ln w="38100" cap="flat" cmpd="sng" algn="ctr">
          <a:solidFill>
            <a:sysClr val="window" lastClr="FFFFFF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3"/>
        </a:fillRef>
        <a:effectRef idx="1">
          <a:schemeClr val="accent3"/>
        </a:effectRef>
        <a:fontRef idx="minor">
          <a:schemeClr val="lt1"/>
        </a:fontRef>
      </dsp:style>
    </dsp:sp>
    <dsp:sp modelId="{FC526143-C0E0-425D-8958-367D2A50ABC0}">
      <dsp:nvSpPr>
        <dsp:cNvPr id="0" name=""/>
        <dsp:cNvSpPr/>
      </dsp:nvSpPr>
      <dsp:spPr>
        <a:xfrm>
          <a:off x="1916698" y="2017162"/>
          <a:ext cx="4569815" cy="1731799"/>
        </a:xfrm>
        <a:prstGeom prst="round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solidFill>
                <a:schemeClr val="accent3">
                  <a:lumMod val="50000"/>
                </a:schemeClr>
              </a:solidFill>
              <a:latin typeface="Times New Roman" pitchFamily="18" charset="0"/>
              <a:cs typeface="Arial" charset="0"/>
            </a:rPr>
            <a:t>Повышение заработной платы отдельным категориям работников бюджетной сферы с учетом достижения целевых значений «дорожных карт» по Указам Президента Российской Федерации от 7 мая 2012 года, а также другим работникам муниципальных учреждений Курганинского района с 1 октября 2015 года на </a:t>
          </a:r>
          <a:r>
            <a:rPr lang="ru-RU" sz="1200" b="0" kern="1200" dirty="0" smtClean="0">
              <a:ln w="18000">
                <a:solidFill>
                  <a:schemeClr val="accent2">
                    <a:satMod val="140000"/>
                  </a:schemeClr>
                </a:solidFill>
                <a:prstDash val="solid"/>
                <a:miter lim="800000"/>
              </a:ln>
              <a:solidFill>
                <a:schemeClr val="accent3">
                  <a:lumMod val="50000"/>
                </a:schemeClr>
              </a:solidFill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  <a:latin typeface="Times New Roman" pitchFamily="18" charset="0"/>
              <a:cs typeface="Arial" charset="0"/>
            </a:rPr>
            <a:t>5,5 %</a:t>
          </a:r>
          <a:r>
            <a:rPr lang="ru-RU" sz="1200" b="1" kern="1200" dirty="0" smtClean="0">
              <a:ln w="18000">
                <a:solidFill>
                  <a:schemeClr val="accent2">
                    <a:satMod val="140000"/>
                  </a:schemeClr>
                </a:solidFill>
                <a:prstDash val="solid"/>
                <a:miter lim="800000"/>
              </a:ln>
              <a:solidFill>
                <a:schemeClr val="accent3">
                  <a:lumMod val="50000"/>
                </a:schemeClr>
              </a:solidFill>
              <a:effectLst>
                <a:outerShdw blurRad="25500" dist="23000" dir="7020000" algn="tl">
                  <a:srgbClr val="000000">
                    <a:alpha val="50000"/>
                  </a:srgbClr>
                </a:outerShdw>
              </a:effectLst>
              <a:latin typeface="Times New Roman" pitchFamily="18" charset="0"/>
              <a:cs typeface="Arial" charset="0"/>
            </a:rPr>
            <a:t> </a:t>
          </a:r>
          <a:endParaRPr lang="ru-RU" sz="1200" b="1" kern="1200" dirty="0">
            <a:ln>
              <a:noFill/>
            </a:ln>
            <a:solidFill>
              <a:schemeClr val="accent3">
                <a:lumMod val="50000"/>
              </a:scheme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916698" y="2017162"/>
        <a:ext cx="4569815" cy="1731799"/>
      </dsp:txXfrm>
    </dsp:sp>
    <dsp:sp modelId="{97D13797-3A15-41F8-A1EB-0C90089A88F6}">
      <dsp:nvSpPr>
        <dsp:cNvPr id="0" name=""/>
        <dsp:cNvSpPr/>
      </dsp:nvSpPr>
      <dsp:spPr>
        <a:xfrm>
          <a:off x="1910678" y="476249"/>
          <a:ext cx="4618836" cy="1430745"/>
        </a:xfrm>
        <a:prstGeom prst="roundRect">
          <a:avLst/>
        </a:prstGeom>
        <a:noFill/>
        <a:ln w="9525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solidFill>
                <a:srgbClr val="9BBB59">
                  <a:lumMod val="5000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Снижение норматива распределения доходов от акцизов на автомобильный и прямогонный бензин, дизельное топливо, моторные масла для дизельных и (или) карбюраторных (инжекторных) двигателей </a:t>
          </a:r>
          <a:r>
            <a:rPr lang="ru-RU" sz="1200" b="1" kern="1200" dirty="0" smtClean="0">
              <a:solidFill>
                <a:srgbClr val="FF0000"/>
              </a:solidFill>
              <a:latin typeface="Times New Roman" pitchFamily="18" charset="0"/>
              <a:ea typeface="+mn-ea"/>
              <a:cs typeface="Times New Roman" pitchFamily="18" charset="0"/>
            </a:rPr>
            <a:t>на 0,7175 </a:t>
          </a:r>
          <a:r>
            <a:rPr lang="ru-RU" sz="1200" b="1" kern="1200" dirty="0" smtClean="0">
              <a:solidFill>
                <a:srgbClr val="9BBB59">
                  <a:lumMod val="50000"/>
                </a:srgbClr>
              </a:solidFill>
              <a:latin typeface="Times New Roman" pitchFamily="18" charset="0"/>
              <a:ea typeface="+mn-ea"/>
              <a:cs typeface="Times New Roman" pitchFamily="18" charset="0"/>
            </a:rPr>
            <a:t>процента и снижением ставок акцизов по указанной группе подакцизных товаров</a:t>
          </a:r>
          <a:endParaRPr lang="ru-RU" sz="1200" b="1" kern="1200" dirty="0">
            <a:solidFill>
              <a:srgbClr val="9BBB59">
                <a:lumMod val="50000"/>
              </a:srgb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910678" y="476249"/>
        <a:ext cx="4618836" cy="14307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0.39622</cdr:x>
      <cdr:y>0.13601</cdr:y>
    </cdr:from>
    <cdr:to>
      <cdr:x>0.49509</cdr:x>
      <cdr:y>0.27326</cdr:y>
    </cdr:to>
    <cdr:sp macro="" textlink="">
      <cdr:nvSpPr>
        <cdr:cNvPr id="1025" name="Text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90829" y="560958"/>
          <a:ext cx="671496" cy="56606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/>
      </cdr:spPr>
      <cdr:txBody>
        <a:bodyPr xmlns:a="http://schemas.openxmlformats.org/drawingml/2006/main" vertOverflow="clip" wrap="square" lIns="82296" tIns="82296" rIns="0" bIns="0" anchor="ctr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800" b="1" i="0" u="none" strike="noStrike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8,2 </a:t>
          </a:r>
          <a:r>
            <a:rPr lang="ru-RU" sz="1800" b="1" i="0" u="none" strike="noStrike" baseline="0" dirty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%</a:t>
          </a:r>
        </a:p>
      </cdr:txBody>
    </cdr:sp>
  </cdr:relSizeAnchor>
  <cdr:relSizeAnchor xmlns:cdr="http://schemas.openxmlformats.org/drawingml/2006/chartDrawing">
    <cdr:from>
      <cdr:x>0.4855</cdr:x>
      <cdr:y>0.53232</cdr:y>
    </cdr:from>
    <cdr:to>
      <cdr:x>0.6129</cdr:x>
      <cdr:y>0.74144</cdr:y>
    </cdr:to>
    <cdr:sp macro="" textlink="">
      <cdr:nvSpPr>
        <cdr:cNvPr id="1026" name="Text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97188" y="1333500"/>
          <a:ext cx="865215" cy="5238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/>
      </cdr:spPr>
      <cdr:txBody>
        <a:bodyPr xmlns:a="http://schemas.openxmlformats.org/drawingml/2006/main" vertOverflow="clip" wrap="square" lIns="82296" tIns="82296" rIns="0" bIns="0" anchor="t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200" b="1" i="0" u="none" strike="noStrike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9</a:t>
          </a:r>
          <a:r>
            <a:rPr lang="ru-RU" sz="1200" b="1" i="0" u="none" strike="noStrike" baseline="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1,8</a:t>
          </a:r>
          <a:r>
            <a:rPr lang="ru-RU" sz="1200" b="1" i="0" u="none" strike="noStrike" baseline="0" dirty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%</a:t>
          </a:r>
          <a:r>
            <a:rPr lang="ru-RU" sz="2400" b="1" i="0" u="none" strike="noStrike" baseline="0" dirty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0.39854</cdr:x>
      <cdr:y>0.40318</cdr:y>
    </cdr:from>
    <cdr:to>
      <cdr:x>0.61535</cdr:x>
      <cdr:y>0.65582</cdr:y>
    </cdr:to>
    <cdr:sp macro="" textlink="">
      <cdr:nvSpPr>
        <cdr:cNvPr id="1025" name="Text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01634" y="1520739"/>
          <a:ext cx="1360911" cy="95293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82296" tIns="82296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800" b="1" i="0" u="none" strike="noStrike" baseline="0" dirty="0" smtClean="0">
              <a:solidFill>
                <a:srgbClr val="000000"/>
              </a:solidFill>
              <a:latin typeface="Calibri"/>
            </a:rPr>
            <a:t>7,4%</a:t>
          </a:r>
          <a:endParaRPr lang="ru-RU" sz="1800" b="1" i="0" u="none" strike="noStrike" baseline="0" dirty="0">
            <a:solidFill>
              <a:srgbClr val="FFFFFF"/>
            </a:solidFill>
            <a:latin typeface="Calibri"/>
          </a:endParaRPr>
        </a:p>
        <a:p xmlns:a="http://schemas.openxmlformats.org/drawingml/2006/main">
          <a:pPr algn="l" rtl="0">
            <a:defRPr sz="1000"/>
          </a:pPr>
          <a:endParaRPr lang="ru-RU" sz="1800" b="1" i="0" u="none" strike="noStrike" baseline="0" dirty="0">
            <a:solidFill>
              <a:srgbClr val="FFFFFF"/>
            </a:solidFill>
            <a:latin typeface="Calibri"/>
          </a:endParaRPr>
        </a:p>
      </cdr:txBody>
    </cdr:sp>
  </cdr:relSizeAnchor>
  <cdr:relSizeAnchor xmlns:cdr="http://schemas.openxmlformats.org/drawingml/2006/chartDrawing">
    <cdr:from>
      <cdr:x>0.49441</cdr:x>
      <cdr:y>0.69654</cdr:y>
    </cdr:from>
    <cdr:to>
      <cdr:x>0.70256</cdr:x>
      <cdr:y>0.9627</cdr:y>
    </cdr:to>
    <cdr:sp macro="" textlink="">
      <cdr:nvSpPr>
        <cdr:cNvPr id="1026" name="Text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03399" y="2627291"/>
          <a:ext cx="1306553" cy="10039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82296" tIns="82296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800" b="1" i="0" u="none" strike="noStrike" baseline="0" dirty="0" smtClean="0">
              <a:solidFill>
                <a:srgbClr val="000000"/>
              </a:solidFill>
              <a:latin typeface="Calibri"/>
            </a:rPr>
            <a:t>83,9%</a:t>
          </a:r>
          <a:endParaRPr lang="ru-RU" sz="1800" b="1" i="0" u="none" strike="noStrike" baseline="0" dirty="0">
            <a:solidFill>
              <a:srgbClr val="000000"/>
            </a:solidFill>
            <a:latin typeface="Calibri"/>
          </a:endParaRPr>
        </a:p>
      </cdr:txBody>
    </cdr:sp>
  </cdr:relSizeAnchor>
  <cdr:relSizeAnchor xmlns:cdr="http://schemas.openxmlformats.org/drawingml/2006/chartDrawing">
    <cdr:from>
      <cdr:x>0.47868</cdr:x>
      <cdr:y>0.34403</cdr:y>
    </cdr:from>
    <cdr:to>
      <cdr:x>0.59367</cdr:x>
      <cdr:y>0.44485</cdr:y>
    </cdr:to>
    <cdr:sp macro="" textlink="">
      <cdr:nvSpPr>
        <cdr:cNvPr id="1027" name="Text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04639" y="1297632"/>
          <a:ext cx="721789" cy="3802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45720" tIns="4114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800" b="1" i="0" u="none" strike="noStrike" baseline="0" dirty="0" smtClean="0">
              <a:solidFill>
                <a:srgbClr val="000000"/>
              </a:solidFill>
              <a:latin typeface="Calibri"/>
            </a:rPr>
            <a:t>8,6%</a:t>
          </a:r>
          <a:endParaRPr lang="ru-RU" sz="1800" b="1" i="0" u="none" strike="noStrike" baseline="0" dirty="0">
            <a:solidFill>
              <a:srgbClr val="000000"/>
            </a:solidFill>
            <a:latin typeface="Calibri"/>
          </a:endParaRPr>
        </a:p>
      </cdr:txBody>
    </cdr:sp>
  </cdr:relSizeAnchor>
  <cdr:relSizeAnchor xmlns:cdr="http://schemas.openxmlformats.org/drawingml/2006/chartDrawing">
    <cdr:from>
      <cdr:x>0.49318</cdr:x>
      <cdr:y>0.35444</cdr:y>
    </cdr:from>
    <cdr:to>
      <cdr:x>0.57014</cdr:x>
      <cdr:y>0.45526</cdr:y>
    </cdr:to>
    <cdr:sp macro="" textlink="">
      <cdr:nvSpPr>
        <cdr:cNvPr id="5" name="Text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71966" y="1857388"/>
          <a:ext cx="635427" cy="52833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45720" tIns="41148" rIns="0" bIns="0" anchor="t" upright="1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Яркая">
    <a:fillStyleLst>
      <a:solidFill>
        <a:schemeClr val="phClr"/>
      </a:solidFill>
      <a:gradFill rotWithShape="1">
        <a:gsLst>
          <a:gs pos="0">
            <a:schemeClr val="phClr">
              <a:tint val="10000"/>
              <a:satMod val="300000"/>
            </a:schemeClr>
          </a:gs>
          <a:gs pos="34000">
            <a:schemeClr val="phClr">
              <a:tint val="13500"/>
              <a:satMod val="250000"/>
            </a:schemeClr>
          </a:gs>
          <a:gs pos="100000">
            <a:schemeClr val="phClr">
              <a:tint val="60000"/>
              <a:satMod val="200000"/>
            </a:schemeClr>
          </a:gs>
        </a:gsLst>
        <a:path path="circle">
          <a:fillToRect l="50000" t="155000" r="50000" b="-55000"/>
        </a:path>
      </a:gradFill>
      <a:gradFill rotWithShape="1">
        <a:gsLst>
          <a:gs pos="0">
            <a:schemeClr val="phClr">
              <a:tint val="60000"/>
              <a:satMod val="160000"/>
            </a:schemeClr>
          </a:gs>
          <a:gs pos="46000">
            <a:schemeClr val="phClr">
              <a:tint val="86000"/>
              <a:satMod val="160000"/>
            </a:schemeClr>
          </a:gs>
          <a:gs pos="100000">
            <a:schemeClr val="phClr">
              <a:shade val="40000"/>
              <a:satMod val="160000"/>
            </a:schemeClr>
          </a:gs>
        </a:gsLst>
        <a:path path="circle">
          <a:fillToRect l="50000" t="155000" r="50000" b="-55000"/>
        </a:path>
      </a:gradFill>
    </a:fillStyleLst>
    <a:lnStyleLst>
      <a:ln w="9525" cap="flat" cmpd="sng" algn="ctr">
        <a:solidFill>
          <a:schemeClr val="phClr">
            <a:satMod val="12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25400" dir="14700000" algn="t" rotWithShape="0">
            <a:srgbClr val="000000">
              <a:alpha val="50000"/>
            </a:srgbClr>
          </a:outerShdw>
        </a:effectLst>
      </a:effectStyle>
      <a:effectStyle>
        <a:effectLst>
          <a:outerShdw blurRad="50800" dist="38100" dir="14700000" algn="t" rotWithShape="0">
            <a:srgbClr val="000000">
              <a:alpha val="60000"/>
            </a:srgbClr>
          </a:outerShdw>
        </a:effectLst>
      </a:effectStyle>
      <a:effectStyle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 fov="0">
            <a:rot lat="0" lon="0" rev="0"/>
          </a:camera>
          <a:lightRig rig="contrasting" dir="t">
            <a:rot lat="0" lon="0" rev="3600000"/>
          </a:lightRig>
        </a:scene3d>
        <a:sp3d prstMaterial="plastic">
          <a:bevelT w="127000" h="38200" prst="relaxedInset"/>
          <a:contourClr>
            <a:schemeClr val="phClr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7144-BC74-4917-A0EA-5580F123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7105</TotalTime>
  <Pages>1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ВОЗДВИЖЕНСКОЕ СЕЛЬСКОЕ ПОСЕЛЕНИЕ</vt:lpstr>
    </vt:vector>
  </TitlesOfParts>
  <Company/>
  <LinksUpToDate>false</LinksUpToDate>
  <CharactersWithSpaces>15665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ВОЗДВИЖЕНСКОЕ СЕЛЬСКОЕ ПОСЕЛЕНИЕ</dc:title>
  <dc:subject>бюджет на 2015 год (проект)</dc:subject>
  <cp:lastModifiedBy>1</cp:lastModifiedBy>
  <cp:revision>13</cp:revision>
  <cp:lastPrinted>2001-12-31T22:01:00Z</cp:lastPrinted>
  <dcterms:created xsi:type="dcterms:W3CDTF">2013-11-12T07:41:00Z</dcterms:created>
  <dcterms:modified xsi:type="dcterms:W3CDTF">2001-12-31T23:14:00Z</dcterms:modified>
</cp:coreProperties>
</file>